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9B" w:rsidRPr="0024589B" w:rsidRDefault="0024589B" w:rsidP="0024589B">
      <w:pPr>
        <w:shd w:val="clear" w:color="auto" w:fill="FFFFFF"/>
        <w:spacing w:after="0" w:line="240" w:lineRule="auto"/>
        <w:jc w:val="center"/>
        <w:textAlignment w:val="baseline"/>
        <w:rPr>
          <w:rFonts w:ascii="inherit" w:eastAsia="Times New Roman" w:hAnsi="inherit" w:cs="Arial"/>
          <w:color w:val="000000"/>
          <w:sz w:val="24"/>
          <w:szCs w:val="26"/>
          <w:lang w:eastAsia="es-AR"/>
        </w:rPr>
      </w:pPr>
      <w:r w:rsidRPr="0024589B">
        <w:rPr>
          <w:rFonts w:ascii="inherit" w:eastAsia="Times New Roman" w:hAnsi="inherit" w:cs="Arial"/>
          <w:noProof/>
          <w:color w:val="777777"/>
          <w:sz w:val="24"/>
          <w:szCs w:val="26"/>
          <w:bdr w:val="none" w:sz="0" w:space="0" w:color="auto" w:frame="1"/>
          <w:lang w:eastAsia="es-AR"/>
        </w:rPr>
        <w:drawing>
          <wp:inline distT="0" distB="0" distL="0" distR="0">
            <wp:extent cx="5585543" cy="1657350"/>
            <wp:effectExtent l="0" t="0" r="0" b="0"/>
            <wp:docPr id="1" name="Imagen 1" descr="Ceprocor">
              <a:hlinkClick xmlns:a="http://schemas.openxmlformats.org/drawingml/2006/main" r:id="rId5" tooltip="&quot;Ceproc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rocor">
                      <a:hlinkClick r:id="rId5" tooltip="&quot;Ceprocor&quot;"/>
                    </pic:cNvPr>
                    <pic:cNvPicPr>
                      <a:picLocks noChangeAspect="1" noChangeArrowheads="1"/>
                    </pic:cNvPicPr>
                  </pic:nvPicPr>
                  <pic:blipFill>
                    <a:blip r:embed="rId6"/>
                    <a:srcRect/>
                    <a:stretch>
                      <a:fillRect/>
                    </a:stretch>
                  </pic:blipFill>
                  <pic:spPr bwMode="auto">
                    <a:xfrm>
                      <a:off x="0" y="0"/>
                      <a:ext cx="5606246" cy="1663493"/>
                    </a:xfrm>
                    <a:prstGeom prst="rect">
                      <a:avLst/>
                    </a:prstGeom>
                    <a:noFill/>
                    <a:ln w="9525">
                      <a:noFill/>
                      <a:miter lim="800000"/>
                      <a:headEnd/>
                      <a:tailEnd/>
                    </a:ln>
                  </pic:spPr>
                </pic:pic>
              </a:graphicData>
            </a:graphic>
          </wp:inline>
        </w:drawing>
      </w:r>
    </w:p>
    <w:p w:rsidR="0024589B" w:rsidRDefault="0024589B" w:rsidP="0024589B">
      <w:pPr>
        <w:shd w:val="clear" w:color="auto" w:fill="FFFFFF"/>
        <w:spacing w:after="150" w:line="240" w:lineRule="auto"/>
        <w:jc w:val="center"/>
        <w:textAlignment w:val="baseline"/>
        <w:outlineLvl w:val="0"/>
        <w:rPr>
          <w:rFonts w:ascii="inherit" w:eastAsia="Times New Roman" w:hAnsi="inherit" w:cs="Arial"/>
          <w:b/>
          <w:bCs/>
          <w:color w:val="000000"/>
          <w:kern w:val="36"/>
          <w:sz w:val="25"/>
          <w:szCs w:val="27"/>
          <w:lang w:eastAsia="es-AR"/>
        </w:rPr>
      </w:pPr>
    </w:p>
    <w:p w:rsidR="0024589B" w:rsidRDefault="0024589B" w:rsidP="0024589B">
      <w:pPr>
        <w:shd w:val="clear" w:color="auto" w:fill="FFFFFF"/>
        <w:spacing w:after="150" w:line="240" w:lineRule="auto"/>
        <w:jc w:val="center"/>
        <w:textAlignment w:val="baseline"/>
        <w:outlineLvl w:val="0"/>
        <w:rPr>
          <w:rFonts w:ascii="inherit" w:eastAsia="Times New Roman" w:hAnsi="inherit" w:cs="Arial"/>
          <w:b/>
          <w:bCs/>
          <w:color w:val="000000"/>
          <w:kern w:val="36"/>
          <w:sz w:val="25"/>
          <w:szCs w:val="27"/>
          <w:lang w:eastAsia="es-AR"/>
        </w:rPr>
      </w:pPr>
      <w:r w:rsidRPr="0024589B">
        <w:rPr>
          <w:rFonts w:ascii="inherit" w:eastAsia="Times New Roman" w:hAnsi="inherit" w:cs="Arial"/>
          <w:b/>
          <w:bCs/>
          <w:color w:val="000000"/>
          <w:kern w:val="36"/>
          <w:sz w:val="25"/>
          <w:szCs w:val="27"/>
          <w:lang w:eastAsia="es-AR"/>
        </w:rPr>
        <w:t>PROGRAMA BECAS DE POSGRADO DR. CARLOS LANDA– CONVOCATORIA 2019 SEGUNDO LLAMADO</w:t>
      </w:r>
    </w:p>
    <w:p w:rsidR="0024589B" w:rsidRPr="0024589B" w:rsidRDefault="0024589B" w:rsidP="0024589B">
      <w:pPr>
        <w:shd w:val="clear" w:color="auto" w:fill="FFFFFF"/>
        <w:spacing w:after="150" w:line="240" w:lineRule="auto"/>
        <w:textAlignment w:val="baseline"/>
        <w:outlineLvl w:val="0"/>
        <w:rPr>
          <w:rFonts w:ascii="inherit" w:eastAsia="Times New Roman" w:hAnsi="inherit" w:cs="Arial"/>
          <w:b/>
          <w:bCs/>
          <w:color w:val="000000"/>
          <w:kern w:val="36"/>
          <w:sz w:val="25"/>
          <w:szCs w:val="27"/>
          <w:lang w:eastAsia="es-AR"/>
        </w:rPr>
      </w:pPr>
    </w:p>
    <w:p w:rsidR="0024589B" w:rsidRPr="0024589B" w:rsidRDefault="0024589B" w:rsidP="0024589B">
      <w:pPr>
        <w:shd w:val="clear" w:color="auto" w:fill="FFFFFF"/>
        <w:spacing w:after="0" w:line="240" w:lineRule="auto"/>
        <w:jc w:val="center"/>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ANEXO II</w:t>
      </w:r>
    </w:p>
    <w:p w:rsidR="0024589B" w:rsidRPr="0024589B" w:rsidRDefault="0024589B" w:rsidP="0024589B">
      <w:pPr>
        <w:shd w:val="clear" w:color="auto" w:fill="FFFFFF"/>
        <w:spacing w:after="0" w:line="240" w:lineRule="auto"/>
        <w:jc w:val="center"/>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RESOLUCIÓN DE DIRECTORIO DEL CEPROCOR 30/2019</w:t>
      </w:r>
    </w:p>
    <w:p w:rsidR="0024589B" w:rsidRPr="0024589B" w:rsidRDefault="0024589B" w:rsidP="0024589B">
      <w:pPr>
        <w:shd w:val="clear" w:color="auto" w:fill="FFFFFF"/>
        <w:spacing w:after="0" w:line="240" w:lineRule="auto"/>
        <w:jc w:val="center"/>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PROGRAMA BECAS DE POSGRADO DR. CARLOS LANDA– CONVOCATORIA SEGUNDO LLAMADO</w:t>
      </w:r>
    </w:p>
    <w:p w:rsidR="0024589B" w:rsidRPr="0024589B" w:rsidRDefault="0024589B" w:rsidP="0024589B">
      <w:pPr>
        <w:shd w:val="clear" w:color="auto" w:fill="FFFFFF"/>
        <w:spacing w:after="0" w:line="240" w:lineRule="auto"/>
        <w:jc w:val="center"/>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BASES</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proofErr w:type="spellStart"/>
      <w:r w:rsidRPr="0024589B">
        <w:rPr>
          <w:rFonts w:ascii="inherit" w:eastAsia="Times New Roman" w:hAnsi="inherit" w:cs="Arial"/>
          <w:b/>
          <w:bCs/>
          <w:color w:val="000000"/>
          <w:sz w:val="24"/>
          <w:lang w:eastAsia="es-AR"/>
        </w:rPr>
        <w:t>GENERALIDADES</w:t>
      </w:r>
      <w:proofErr w:type="gramStart"/>
      <w:r w:rsidRPr="0024589B">
        <w:rPr>
          <w:rFonts w:ascii="inherit" w:eastAsia="Times New Roman" w:hAnsi="inherit" w:cs="Arial"/>
          <w:b/>
          <w:bCs/>
          <w:color w:val="000000"/>
          <w:sz w:val="24"/>
          <w:lang w:eastAsia="es-AR"/>
        </w:rPr>
        <w:t>:</w:t>
      </w:r>
      <w:r w:rsidRPr="0024589B">
        <w:rPr>
          <w:rFonts w:ascii="inherit" w:eastAsia="Times New Roman" w:hAnsi="inherit" w:cs="Arial"/>
          <w:color w:val="000000"/>
          <w:sz w:val="24"/>
          <w:szCs w:val="26"/>
          <w:lang w:eastAsia="es-AR"/>
        </w:rPr>
        <w:t>La</w:t>
      </w:r>
      <w:proofErr w:type="spellEnd"/>
      <w:proofErr w:type="gramEnd"/>
      <w:r w:rsidRPr="0024589B">
        <w:rPr>
          <w:rFonts w:ascii="inherit" w:eastAsia="Times New Roman" w:hAnsi="inherit" w:cs="Arial"/>
          <w:color w:val="000000"/>
          <w:sz w:val="24"/>
          <w:szCs w:val="26"/>
          <w:lang w:eastAsia="es-AR"/>
        </w:rPr>
        <w:t xml:space="preserve"> presente Convocatoria se realiza en el marco </w:t>
      </w:r>
      <w:proofErr w:type="spellStart"/>
      <w:r w:rsidRPr="0024589B">
        <w:rPr>
          <w:rFonts w:ascii="inherit" w:eastAsia="Times New Roman" w:hAnsi="inherit" w:cs="Arial"/>
          <w:color w:val="000000"/>
          <w:sz w:val="24"/>
          <w:szCs w:val="26"/>
          <w:lang w:eastAsia="es-AR"/>
        </w:rPr>
        <w:t>delPrograma</w:t>
      </w:r>
      <w:proofErr w:type="spellEnd"/>
      <w:r w:rsidRPr="0024589B">
        <w:rPr>
          <w:rFonts w:ascii="inherit" w:eastAsia="Times New Roman" w:hAnsi="inherit" w:cs="Arial"/>
          <w:color w:val="000000"/>
          <w:sz w:val="24"/>
          <w:szCs w:val="26"/>
          <w:lang w:eastAsia="es-AR"/>
        </w:rPr>
        <w:t xml:space="preserve"> de becas de posgrado “Dr. Carlos Landa” Segundo Llamado cuyo reglamento fuera aprobado por Resolución de Directorio de CEPROCOR 26/2019.</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 xml:space="preserve">LUGAR Y ÁMBITO DE LAS </w:t>
      </w:r>
      <w:proofErr w:type="spellStart"/>
      <w:r w:rsidRPr="0024589B">
        <w:rPr>
          <w:rFonts w:ascii="inherit" w:eastAsia="Times New Roman" w:hAnsi="inherit" w:cs="Arial"/>
          <w:b/>
          <w:bCs/>
          <w:color w:val="000000"/>
          <w:sz w:val="24"/>
          <w:lang w:eastAsia="es-AR"/>
        </w:rPr>
        <w:t>PRÁCTICAS:</w:t>
      </w:r>
      <w:r w:rsidRPr="0024589B">
        <w:rPr>
          <w:rFonts w:ascii="inherit" w:eastAsia="Times New Roman" w:hAnsi="inherit" w:cs="Arial"/>
          <w:color w:val="000000"/>
          <w:sz w:val="24"/>
          <w:szCs w:val="26"/>
          <w:lang w:eastAsia="es-AR"/>
        </w:rPr>
        <w:t>Los</w:t>
      </w:r>
      <w:proofErr w:type="spellEnd"/>
      <w:r w:rsidRPr="0024589B">
        <w:rPr>
          <w:rFonts w:ascii="inherit" w:eastAsia="Times New Roman" w:hAnsi="inherit" w:cs="Arial"/>
          <w:color w:val="000000"/>
          <w:sz w:val="24"/>
          <w:szCs w:val="26"/>
          <w:lang w:eastAsia="es-AR"/>
        </w:rPr>
        <w:t xml:space="preserve"> becarios se desempeñarán en el Centro de Excelencia en Productos y Procesos (CEPROCOR), en su sede del Complejo Santa María de Punilla (Santa María de Punilla – SMP), en el marco de las Unidades y </w:t>
      </w:r>
      <w:proofErr w:type="spellStart"/>
      <w:r w:rsidRPr="0024589B">
        <w:rPr>
          <w:rFonts w:ascii="inherit" w:eastAsia="Times New Roman" w:hAnsi="inherit" w:cs="Arial"/>
          <w:color w:val="000000"/>
          <w:sz w:val="24"/>
          <w:szCs w:val="26"/>
          <w:lang w:eastAsia="es-AR"/>
        </w:rPr>
        <w:t>Proyectosque</w:t>
      </w:r>
      <w:proofErr w:type="spellEnd"/>
      <w:r w:rsidRPr="0024589B">
        <w:rPr>
          <w:rFonts w:ascii="inherit" w:eastAsia="Times New Roman" w:hAnsi="inherit" w:cs="Arial"/>
          <w:color w:val="000000"/>
          <w:sz w:val="24"/>
          <w:szCs w:val="26"/>
          <w:lang w:eastAsia="es-AR"/>
        </w:rPr>
        <w:t xml:space="preserve"> se especifica para cada vacante, conforme la disciplina de su conocimiento.</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 xml:space="preserve">DURACIÓNY HORARIOS DE LAS </w:t>
      </w:r>
      <w:proofErr w:type="spellStart"/>
      <w:r w:rsidRPr="0024589B">
        <w:rPr>
          <w:rFonts w:ascii="inherit" w:eastAsia="Times New Roman" w:hAnsi="inherit" w:cs="Arial"/>
          <w:b/>
          <w:bCs/>
          <w:color w:val="000000"/>
          <w:sz w:val="24"/>
          <w:lang w:eastAsia="es-AR"/>
        </w:rPr>
        <w:t>PRÁCTICAS</w:t>
      </w:r>
      <w:proofErr w:type="gramStart"/>
      <w:r w:rsidRPr="0024589B">
        <w:rPr>
          <w:rFonts w:ascii="inherit" w:eastAsia="Times New Roman" w:hAnsi="inherit" w:cs="Arial"/>
          <w:b/>
          <w:bCs/>
          <w:color w:val="000000"/>
          <w:sz w:val="24"/>
          <w:lang w:eastAsia="es-AR"/>
        </w:rPr>
        <w:t>:</w:t>
      </w:r>
      <w:r w:rsidRPr="0024589B">
        <w:rPr>
          <w:rFonts w:ascii="inherit" w:eastAsia="Times New Roman" w:hAnsi="inherit" w:cs="Arial"/>
          <w:color w:val="000000"/>
          <w:sz w:val="24"/>
          <w:szCs w:val="26"/>
          <w:lang w:eastAsia="es-AR"/>
        </w:rPr>
        <w:t>Las</w:t>
      </w:r>
      <w:proofErr w:type="spellEnd"/>
      <w:proofErr w:type="gramEnd"/>
      <w:r w:rsidRPr="0024589B">
        <w:rPr>
          <w:rFonts w:ascii="inherit" w:eastAsia="Times New Roman" w:hAnsi="inherit" w:cs="Arial"/>
          <w:color w:val="000000"/>
          <w:sz w:val="24"/>
          <w:szCs w:val="26"/>
          <w:lang w:eastAsia="es-AR"/>
        </w:rPr>
        <w:t xml:space="preserve"> prácticas de las </w:t>
      </w:r>
      <w:proofErr w:type="spellStart"/>
      <w:r w:rsidRPr="0024589B">
        <w:rPr>
          <w:rFonts w:ascii="inherit" w:eastAsia="Times New Roman" w:hAnsi="inherit" w:cs="Arial"/>
          <w:color w:val="000000"/>
          <w:sz w:val="24"/>
          <w:szCs w:val="26"/>
          <w:lang w:eastAsia="es-AR"/>
        </w:rPr>
        <w:t>becasiniciarán</w:t>
      </w:r>
      <w:proofErr w:type="spellEnd"/>
      <w:r w:rsidRPr="0024589B">
        <w:rPr>
          <w:rFonts w:ascii="inherit" w:eastAsia="Times New Roman" w:hAnsi="inherit" w:cs="Arial"/>
          <w:color w:val="000000"/>
          <w:sz w:val="24"/>
          <w:szCs w:val="26"/>
          <w:lang w:eastAsia="es-AR"/>
        </w:rPr>
        <w:t xml:space="preserve"> el día 1º de noviembre de 2019, y su duración y jornada específicas estarán establecidas en el “Convenio Individual de Beca” (“Apéndice B”), según se acuerde con el Director y el Responsable de la Unidad donde se desempeñe el becario.</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ESTIPENDIO – BENEFICIOS: </w:t>
      </w:r>
      <w:r w:rsidRPr="0024589B">
        <w:rPr>
          <w:rFonts w:ascii="inherit" w:eastAsia="Times New Roman" w:hAnsi="inherit" w:cs="Arial"/>
          <w:color w:val="000000"/>
          <w:sz w:val="24"/>
          <w:szCs w:val="26"/>
          <w:lang w:eastAsia="es-AR"/>
        </w:rPr>
        <w:t>Los becarios percibirán un estipendio mensual de Pesos Veinticuatro Mil ($ 24.000) mensuales en caso de becas doctorales y de Pesos Treinta y Dos mil ($ 32.000) mensuales en caso de becas postdoctorales; además, un seguro de cobertura de riesgos en el lugar de las prácticas y en el caso de desempeñarse en la Sede del Complejo de Santa María de Punilla podrán utilizar el transporte hacia la misma, desde la Sede Ciudad de Córdoba y de vuelta, a cargo del CEPROCOR. A fin de comenzar a percibir estos beneficios, los interesados deberán completar y presentar los formularios que a tales efectos se les indiquen.</w:t>
      </w:r>
    </w:p>
    <w:p w:rsidR="0024589B" w:rsidRPr="0024589B" w:rsidRDefault="0024589B" w:rsidP="0024589B">
      <w:pPr>
        <w:shd w:val="clear" w:color="auto" w:fill="FFFFFF"/>
        <w:spacing w:line="240" w:lineRule="auto"/>
        <w:textAlignment w:val="baseline"/>
        <w:rPr>
          <w:rFonts w:ascii="inherit" w:eastAsia="Times New Roman" w:hAnsi="inherit" w:cs="Arial"/>
          <w:b/>
          <w:bCs/>
          <w:color w:val="000000"/>
          <w:sz w:val="24"/>
          <w:lang w:eastAsia="es-AR"/>
        </w:rPr>
      </w:pPr>
    </w:p>
    <w:p w:rsidR="0024589B" w:rsidRDefault="0024589B" w:rsidP="0024589B">
      <w:pPr>
        <w:shd w:val="clear" w:color="auto" w:fill="FFFFFF"/>
        <w:spacing w:line="240" w:lineRule="auto"/>
        <w:textAlignment w:val="baseline"/>
        <w:rPr>
          <w:rFonts w:ascii="inherit" w:eastAsia="Times New Roman" w:hAnsi="inherit" w:cs="Arial"/>
          <w:b/>
          <w:bCs/>
          <w:color w:val="000000"/>
          <w:sz w:val="24"/>
          <w:lang w:eastAsia="es-AR"/>
        </w:rPr>
      </w:pPr>
    </w:p>
    <w:p w:rsidR="0024589B" w:rsidRDefault="0024589B" w:rsidP="0024589B">
      <w:pPr>
        <w:shd w:val="clear" w:color="auto" w:fill="FFFFFF"/>
        <w:spacing w:line="240" w:lineRule="auto"/>
        <w:textAlignment w:val="baseline"/>
        <w:rPr>
          <w:rFonts w:ascii="inherit" w:eastAsia="Times New Roman" w:hAnsi="inherit" w:cs="Arial"/>
          <w:b/>
          <w:bCs/>
          <w:color w:val="000000"/>
          <w:sz w:val="24"/>
          <w:lang w:eastAsia="es-AR"/>
        </w:rPr>
      </w:pPr>
    </w:p>
    <w:p w:rsidR="0024589B" w:rsidRDefault="0024589B" w:rsidP="0024589B">
      <w:pPr>
        <w:shd w:val="clear" w:color="auto" w:fill="FFFFFF"/>
        <w:spacing w:line="240" w:lineRule="auto"/>
        <w:textAlignment w:val="baseline"/>
        <w:rPr>
          <w:rFonts w:ascii="inherit" w:eastAsia="Times New Roman" w:hAnsi="inherit" w:cs="Arial"/>
          <w:b/>
          <w:bCs/>
          <w:color w:val="000000"/>
          <w:sz w:val="24"/>
          <w:lang w:eastAsia="es-AR"/>
        </w:rPr>
      </w:pPr>
    </w:p>
    <w:p w:rsidR="0024589B" w:rsidRPr="0024589B" w:rsidRDefault="0024589B" w:rsidP="0024589B">
      <w:pPr>
        <w:shd w:val="clear" w:color="auto" w:fill="FFFFFF"/>
        <w:spacing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lastRenderedPageBreak/>
        <w:t>CRONOGRAMA:</w:t>
      </w:r>
    </w:p>
    <w:tbl>
      <w:tblPr>
        <w:tblW w:w="10140" w:type="dxa"/>
        <w:tblCellMar>
          <w:left w:w="0" w:type="dxa"/>
          <w:right w:w="0" w:type="dxa"/>
        </w:tblCellMar>
        <w:tblLook w:val="04A0"/>
      </w:tblPr>
      <w:tblGrid>
        <w:gridCol w:w="2113"/>
        <w:gridCol w:w="8027"/>
      </w:tblGrid>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Fecha</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Actividad</w:t>
            </w:r>
          </w:p>
        </w:tc>
      </w:tr>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02/10/2019 al 11/10/2019</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sz w:val="24"/>
                <w:szCs w:val="26"/>
                <w:lang w:eastAsia="es-AR"/>
              </w:rPr>
              <w:t>Presentación de solicitudes</w:t>
            </w:r>
          </w:p>
        </w:tc>
      </w:tr>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12/10/2019</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sz w:val="24"/>
                <w:szCs w:val="26"/>
                <w:lang w:eastAsia="es-AR"/>
              </w:rPr>
              <w:t>Recepción de excusaciones y recusaciones de miembros de Comisión – en días hábiles administrativos, de 10:00 a 14:00</w:t>
            </w:r>
          </w:p>
        </w:tc>
      </w:tr>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15/10/2019</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sz w:val="24"/>
                <w:szCs w:val="26"/>
                <w:lang w:eastAsia="es-AR"/>
              </w:rPr>
              <w:t>Resolución de Directorio del CEPROCOR de excusaciones y recusaciones, si las hubiere y, en tal caso, conformación definitiva de Comisión</w:t>
            </w:r>
          </w:p>
        </w:tc>
      </w:tr>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16/10/2019</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sz w:val="24"/>
                <w:szCs w:val="26"/>
                <w:lang w:eastAsia="es-AR"/>
              </w:rPr>
              <w:t>Entrevistas personales</w:t>
            </w:r>
          </w:p>
        </w:tc>
      </w:tr>
      <w:tr w:rsidR="0024589B" w:rsidRPr="0024589B" w:rsidTr="0024589B">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b/>
                <w:bCs/>
                <w:sz w:val="24"/>
                <w:lang w:eastAsia="es-AR"/>
              </w:rPr>
              <w:t>17/10/2019</w:t>
            </w:r>
          </w:p>
        </w:tc>
        <w:tc>
          <w:tcPr>
            <w:tcW w:w="0" w:type="auto"/>
            <w:tcBorders>
              <w:top w:val="nil"/>
              <w:left w:val="nil"/>
              <w:bottom w:val="nil"/>
              <w:right w:val="nil"/>
            </w:tcBorders>
            <w:shd w:val="clear" w:color="auto" w:fill="auto"/>
            <w:tcMar>
              <w:top w:w="90" w:type="dxa"/>
              <w:left w:w="150" w:type="dxa"/>
              <w:bottom w:w="90" w:type="dxa"/>
              <w:right w:w="150" w:type="dxa"/>
            </w:tcMar>
            <w:vAlign w:val="bottom"/>
            <w:hideMark/>
          </w:tcPr>
          <w:p w:rsidR="0024589B" w:rsidRPr="0024589B" w:rsidRDefault="0024589B" w:rsidP="0024589B">
            <w:pPr>
              <w:spacing w:after="0" w:line="240" w:lineRule="auto"/>
              <w:rPr>
                <w:rFonts w:ascii="inherit" w:eastAsia="Times New Roman" w:hAnsi="inherit" w:cs="Times New Roman"/>
                <w:sz w:val="24"/>
                <w:szCs w:val="26"/>
                <w:lang w:eastAsia="es-AR"/>
              </w:rPr>
            </w:pPr>
            <w:r w:rsidRPr="0024589B">
              <w:rPr>
                <w:rFonts w:ascii="inherit" w:eastAsia="Times New Roman" w:hAnsi="inherit" w:cs="Times New Roman"/>
                <w:sz w:val="24"/>
                <w:szCs w:val="26"/>
                <w:lang w:eastAsia="es-AR"/>
              </w:rPr>
              <w:t>Conclusión de la evaluación – Orden de Mérito</w:t>
            </w:r>
          </w:p>
        </w:tc>
      </w:tr>
    </w:tbl>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Beca Doctoral:</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A) </w:t>
      </w:r>
      <w:r w:rsidRPr="0024589B">
        <w:rPr>
          <w:rFonts w:ascii="inherit" w:eastAsia="Times New Roman" w:hAnsi="inherit" w:cs="Arial"/>
          <w:color w:val="000000"/>
          <w:sz w:val="24"/>
          <w:szCs w:val="26"/>
          <w:lang w:eastAsia="es-AR"/>
        </w:rPr>
        <w:t>Unidad de actividades: Biociencias</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Sede: Santa María de Punilla</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Referencia para inscripción: II</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 xml:space="preserve">Proyecto de </w:t>
      </w:r>
      <w:proofErr w:type="spellStart"/>
      <w:r w:rsidRPr="0024589B">
        <w:rPr>
          <w:rFonts w:ascii="inherit" w:eastAsia="Times New Roman" w:hAnsi="inherit" w:cs="Arial"/>
          <w:color w:val="000000"/>
          <w:sz w:val="24"/>
          <w:szCs w:val="26"/>
          <w:lang w:eastAsia="es-AR"/>
        </w:rPr>
        <w:t>investigacióndonde</w:t>
      </w:r>
      <w:proofErr w:type="spellEnd"/>
      <w:r w:rsidRPr="0024589B">
        <w:rPr>
          <w:rFonts w:ascii="inherit" w:eastAsia="Times New Roman" w:hAnsi="inherit" w:cs="Arial"/>
          <w:color w:val="000000"/>
          <w:sz w:val="24"/>
          <w:szCs w:val="26"/>
          <w:lang w:eastAsia="es-AR"/>
        </w:rPr>
        <w:t xml:space="preserve"> se insertará el becario: “Desarrollo y caracterización de las propiedades fisicoquímicas y biológicas de sistemas </w:t>
      </w:r>
      <w:proofErr w:type="spellStart"/>
      <w:r w:rsidRPr="0024589B">
        <w:rPr>
          <w:rFonts w:ascii="inherit" w:eastAsia="Times New Roman" w:hAnsi="inherit" w:cs="Arial"/>
          <w:color w:val="000000"/>
          <w:sz w:val="24"/>
          <w:szCs w:val="26"/>
          <w:lang w:eastAsia="es-AR"/>
        </w:rPr>
        <w:t>nanoestructurados</w:t>
      </w:r>
      <w:proofErr w:type="spellEnd"/>
      <w:r w:rsidRPr="0024589B">
        <w:rPr>
          <w:rFonts w:ascii="inherit" w:eastAsia="Times New Roman" w:hAnsi="inherit" w:cs="Arial"/>
          <w:color w:val="000000"/>
          <w:sz w:val="24"/>
          <w:szCs w:val="26"/>
          <w:lang w:eastAsia="es-AR"/>
        </w:rPr>
        <w:t xml:space="preserve"> para el transporte de fármacos utilizados en terapias oncológicas y antimicóticas”</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 xml:space="preserve">Director / Codirector de </w:t>
      </w:r>
      <w:proofErr w:type="spellStart"/>
      <w:r w:rsidRPr="0024589B">
        <w:rPr>
          <w:rFonts w:ascii="inherit" w:eastAsia="Times New Roman" w:hAnsi="inherit" w:cs="Arial"/>
          <w:color w:val="000000"/>
          <w:sz w:val="24"/>
          <w:szCs w:val="26"/>
          <w:lang w:eastAsia="es-AR"/>
        </w:rPr>
        <w:t>beca</w:t>
      </w:r>
      <w:proofErr w:type="gramStart"/>
      <w:r w:rsidRPr="0024589B">
        <w:rPr>
          <w:rFonts w:ascii="inherit" w:eastAsia="Times New Roman" w:hAnsi="inherit" w:cs="Arial"/>
          <w:color w:val="000000"/>
          <w:sz w:val="24"/>
          <w:szCs w:val="26"/>
          <w:lang w:eastAsia="es-AR"/>
        </w:rPr>
        <w:t>:Dra</w:t>
      </w:r>
      <w:proofErr w:type="spellEnd"/>
      <w:proofErr w:type="gramEnd"/>
      <w:r w:rsidRPr="0024589B">
        <w:rPr>
          <w:rFonts w:ascii="inherit" w:eastAsia="Times New Roman" w:hAnsi="inherit" w:cs="Arial"/>
          <w:color w:val="000000"/>
          <w:sz w:val="24"/>
          <w:szCs w:val="26"/>
          <w:lang w:eastAsia="es-AR"/>
        </w:rPr>
        <w:t xml:space="preserve">. Roxana V. </w:t>
      </w:r>
      <w:proofErr w:type="spellStart"/>
      <w:r w:rsidRPr="0024589B">
        <w:rPr>
          <w:rFonts w:ascii="inherit" w:eastAsia="Times New Roman" w:hAnsi="inherit" w:cs="Arial"/>
          <w:color w:val="000000"/>
          <w:sz w:val="24"/>
          <w:szCs w:val="26"/>
          <w:lang w:eastAsia="es-AR"/>
        </w:rPr>
        <w:t>Alasino</w:t>
      </w:r>
      <w:proofErr w:type="spellEnd"/>
      <w:r w:rsidRPr="0024589B">
        <w:rPr>
          <w:rFonts w:ascii="inherit" w:eastAsia="Times New Roman" w:hAnsi="inherit" w:cs="Arial"/>
          <w:color w:val="000000"/>
          <w:sz w:val="24"/>
          <w:szCs w:val="26"/>
          <w:lang w:eastAsia="es-AR"/>
        </w:rPr>
        <w:t xml:space="preserve"> / Dr. Dante M. Beltramo</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Área del conocimiento: biotecnología y nanotecnología farmacéutica</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 xml:space="preserve">Requisitos específicos: título universitario de Bioquímico, Lic. en Biotecnología o afines (Farmacéuticos, Biólogos, </w:t>
      </w:r>
      <w:proofErr w:type="spellStart"/>
      <w:r w:rsidRPr="0024589B">
        <w:rPr>
          <w:rFonts w:ascii="inherit" w:eastAsia="Times New Roman" w:hAnsi="inherit" w:cs="Arial"/>
          <w:color w:val="000000"/>
          <w:sz w:val="24"/>
          <w:szCs w:val="26"/>
          <w:lang w:eastAsia="es-AR"/>
        </w:rPr>
        <w:t>etc</w:t>
      </w:r>
      <w:proofErr w:type="spellEnd"/>
      <w:r w:rsidRPr="0024589B">
        <w:rPr>
          <w:rFonts w:ascii="inherit" w:eastAsia="Times New Roman" w:hAnsi="inherit" w:cs="Arial"/>
          <w:color w:val="000000"/>
          <w:sz w:val="24"/>
          <w:szCs w:val="26"/>
          <w:lang w:eastAsia="es-AR"/>
        </w:rPr>
        <w:t>)</w:t>
      </w:r>
    </w:p>
    <w:p w:rsidR="0024589B" w:rsidRPr="0024589B" w:rsidRDefault="0024589B" w:rsidP="0024589B">
      <w:pPr>
        <w:numPr>
          <w:ilvl w:val="0"/>
          <w:numId w:val="3"/>
        </w:numPr>
        <w:shd w:val="clear" w:color="auto" w:fill="FFFFFF"/>
        <w:spacing w:after="0" w:line="240" w:lineRule="auto"/>
        <w:ind w:left="495"/>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 xml:space="preserve">Palabras claves: </w:t>
      </w:r>
      <w:proofErr w:type="spellStart"/>
      <w:r w:rsidRPr="0024589B">
        <w:rPr>
          <w:rFonts w:ascii="inherit" w:eastAsia="Times New Roman" w:hAnsi="inherit" w:cs="Arial"/>
          <w:color w:val="000000"/>
          <w:sz w:val="24"/>
          <w:szCs w:val="26"/>
          <w:lang w:eastAsia="es-AR"/>
        </w:rPr>
        <w:t>nanocarriers</w:t>
      </w:r>
      <w:proofErr w:type="spellEnd"/>
      <w:r w:rsidRPr="0024589B">
        <w:rPr>
          <w:rFonts w:ascii="inherit" w:eastAsia="Times New Roman" w:hAnsi="inherit" w:cs="Arial"/>
          <w:color w:val="000000"/>
          <w:sz w:val="24"/>
          <w:szCs w:val="26"/>
          <w:lang w:eastAsia="es-AR"/>
        </w:rPr>
        <w:t xml:space="preserve">, </w:t>
      </w:r>
      <w:proofErr w:type="spellStart"/>
      <w:r w:rsidRPr="0024589B">
        <w:rPr>
          <w:rFonts w:ascii="inherit" w:eastAsia="Times New Roman" w:hAnsi="inherit" w:cs="Arial"/>
          <w:color w:val="000000"/>
          <w:sz w:val="24"/>
          <w:szCs w:val="26"/>
          <w:lang w:eastAsia="es-AR"/>
        </w:rPr>
        <w:t>vehiculización</w:t>
      </w:r>
      <w:proofErr w:type="spellEnd"/>
      <w:r w:rsidRPr="0024589B">
        <w:rPr>
          <w:rFonts w:ascii="inherit" w:eastAsia="Times New Roman" w:hAnsi="inherit" w:cs="Arial"/>
          <w:color w:val="000000"/>
          <w:sz w:val="24"/>
          <w:szCs w:val="26"/>
          <w:lang w:eastAsia="es-AR"/>
        </w:rPr>
        <w:t xml:space="preserve">, </w:t>
      </w:r>
      <w:proofErr w:type="spellStart"/>
      <w:r w:rsidRPr="0024589B">
        <w:rPr>
          <w:rFonts w:ascii="inherit" w:eastAsia="Times New Roman" w:hAnsi="inherit" w:cs="Arial"/>
          <w:color w:val="000000"/>
          <w:sz w:val="24"/>
          <w:szCs w:val="26"/>
          <w:lang w:eastAsia="es-AR"/>
        </w:rPr>
        <w:t>nanomedicina</w:t>
      </w:r>
      <w:proofErr w:type="spellEnd"/>
      <w:r w:rsidRPr="0024589B">
        <w:rPr>
          <w:rFonts w:ascii="inherit" w:eastAsia="Times New Roman" w:hAnsi="inherit" w:cs="Arial"/>
          <w:color w:val="000000"/>
          <w:sz w:val="24"/>
          <w:szCs w:val="26"/>
          <w:lang w:eastAsia="es-AR"/>
        </w:rPr>
        <w:t>.</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PROCEDIMIENTO DE INSCRIPCIÓN Y SELECCIÓN:</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b/>
          <w:bCs/>
          <w:color w:val="000000"/>
          <w:sz w:val="24"/>
          <w:lang w:eastAsia="es-AR"/>
        </w:rPr>
        <w:t>A) Presentación de Solicitudes – Requisitos – Consultas:</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El aspirante a becario deberá cargar su </w:t>
      </w:r>
      <w:proofErr w:type="spellStart"/>
      <w:r w:rsidRPr="0024589B">
        <w:rPr>
          <w:rFonts w:ascii="inherit" w:eastAsia="Times New Roman" w:hAnsi="inherit" w:cs="Arial"/>
          <w:i/>
          <w:iCs/>
          <w:color w:val="000000"/>
          <w:sz w:val="24"/>
          <w:lang w:eastAsia="es-AR"/>
        </w:rPr>
        <w:t>curriculum</w:t>
      </w:r>
      <w:proofErr w:type="spellEnd"/>
      <w:r w:rsidRPr="0024589B">
        <w:rPr>
          <w:rFonts w:ascii="inherit" w:eastAsia="Times New Roman" w:hAnsi="inherit" w:cs="Arial"/>
          <w:i/>
          <w:iCs/>
          <w:color w:val="000000"/>
          <w:sz w:val="24"/>
          <w:lang w:eastAsia="es-AR"/>
        </w:rPr>
        <w:t xml:space="preserve"> vitae</w:t>
      </w:r>
      <w:r w:rsidRPr="0024589B">
        <w:rPr>
          <w:rFonts w:ascii="inherit" w:eastAsia="Times New Roman" w:hAnsi="inherit" w:cs="Arial"/>
          <w:color w:val="000000"/>
          <w:sz w:val="24"/>
          <w:szCs w:val="26"/>
          <w:lang w:eastAsia="es-AR"/>
        </w:rPr>
        <w:t> en la plataforma SIGEVA del Ministerio de Ciencia y Tecnología de la Provincia de Córdoba (</w:t>
      </w:r>
      <w:hyperlink r:id="rId7" w:history="1">
        <w:r w:rsidRPr="0024589B">
          <w:rPr>
            <w:rFonts w:ascii="inherit" w:eastAsia="Times New Roman" w:hAnsi="inherit" w:cs="Arial"/>
            <w:color w:val="777777"/>
            <w:sz w:val="24"/>
            <w:u w:val="single"/>
            <w:lang w:eastAsia="es-AR"/>
          </w:rPr>
          <w:t>https://mincytcba.sigeva.gob.ar/auth/index.jsp</w:t>
        </w:r>
      </w:hyperlink>
      <w:r w:rsidRPr="0024589B">
        <w:rPr>
          <w:rFonts w:ascii="inherit" w:eastAsia="Times New Roman" w:hAnsi="inherit" w:cs="Arial"/>
          <w:color w:val="000000"/>
          <w:sz w:val="24"/>
          <w:szCs w:val="26"/>
          <w:lang w:eastAsia="es-AR"/>
        </w:rPr>
        <w:t>), generar y enviar el archivo en extensión .</w:t>
      </w:r>
      <w:proofErr w:type="spellStart"/>
      <w:r w:rsidRPr="0024589B">
        <w:rPr>
          <w:rFonts w:ascii="inherit" w:eastAsia="Times New Roman" w:hAnsi="inherit" w:cs="Arial"/>
          <w:color w:val="000000"/>
          <w:sz w:val="24"/>
          <w:szCs w:val="26"/>
          <w:lang w:eastAsia="es-AR"/>
        </w:rPr>
        <w:t>pdf</w:t>
      </w:r>
      <w:proofErr w:type="spellEnd"/>
      <w:r w:rsidRPr="0024589B">
        <w:rPr>
          <w:rFonts w:ascii="inherit" w:eastAsia="Times New Roman" w:hAnsi="inherit" w:cs="Arial"/>
          <w:color w:val="000000"/>
          <w:sz w:val="24"/>
          <w:szCs w:val="26"/>
          <w:lang w:eastAsia="es-AR"/>
        </w:rPr>
        <w:t xml:space="preserve"> del mismo y del plan de trabajo, todo con carácter de declaraciones </w:t>
      </w:r>
      <w:proofErr w:type="spellStart"/>
      <w:r w:rsidRPr="0024589B">
        <w:rPr>
          <w:rFonts w:ascii="inherit" w:eastAsia="Times New Roman" w:hAnsi="inherit" w:cs="Arial"/>
          <w:color w:val="000000"/>
          <w:sz w:val="24"/>
          <w:szCs w:val="26"/>
          <w:lang w:eastAsia="es-AR"/>
        </w:rPr>
        <w:t>juradas,a</w:t>
      </w:r>
      <w:proofErr w:type="spellEnd"/>
      <w:r w:rsidRPr="0024589B">
        <w:rPr>
          <w:rFonts w:ascii="inherit" w:eastAsia="Times New Roman" w:hAnsi="inherit" w:cs="Arial"/>
          <w:color w:val="000000"/>
          <w:sz w:val="24"/>
          <w:szCs w:val="26"/>
          <w:lang w:eastAsia="es-AR"/>
        </w:rPr>
        <w:t xml:space="preserve"> la casilla de correo electrónico: </w:t>
      </w:r>
      <w:hyperlink r:id="rId8" w:history="1">
        <w:r w:rsidRPr="0024589B">
          <w:rPr>
            <w:rFonts w:ascii="inherit" w:eastAsia="Times New Roman" w:hAnsi="inherit" w:cs="Arial"/>
            <w:color w:val="777777"/>
            <w:sz w:val="24"/>
            <w:u w:val="single"/>
            <w:lang w:eastAsia="es-AR"/>
          </w:rPr>
          <w:t>becasceprocor@cba.gov.ar</w:t>
        </w:r>
      </w:hyperlink>
      <w:r w:rsidRPr="0024589B">
        <w:rPr>
          <w:rFonts w:ascii="inherit" w:eastAsia="Times New Roman" w:hAnsi="inherit" w:cs="Arial"/>
          <w:color w:val="000000"/>
          <w:sz w:val="24"/>
          <w:szCs w:val="26"/>
          <w:lang w:eastAsia="es-AR"/>
        </w:rPr>
        <w:t>, indicando en el asunto su nombre y número de referencia para inscripción de la beca pretendida. Asimismo, deberá presentar el formulario Solicitud de beca (“Apéndice A”), en la Mesa de Entrada del CEPROCOR en su sede Ciudad de Córdoba (sita en Álvarez de Arenales 180) en días hábiles administrativos, en horario de 10:00 a 14:00. Para envíos por correo postal, se considerará la fecha de imposición del correo como la de efectiva presentación.</w:t>
      </w:r>
    </w:p>
    <w:p w:rsidR="0024589B" w:rsidRPr="0024589B" w:rsidRDefault="0024589B" w:rsidP="0024589B">
      <w:pPr>
        <w:shd w:val="clear" w:color="auto" w:fill="FFFFFF"/>
        <w:spacing w:after="360" w:line="240" w:lineRule="auto"/>
        <w:textAlignment w:val="baseline"/>
        <w:rPr>
          <w:rFonts w:ascii="inherit" w:eastAsia="Times New Roman" w:hAnsi="inherit" w:cs="Arial"/>
          <w:color w:val="000000"/>
          <w:sz w:val="24"/>
          <w:szCs w:val="26"/>
          <w:lang w:eastAsia="es-AR"/>
        </w:rPr>
      </w:pPr>
      <w:r w:rsidRPr="0024589B">
        <w:rPr>
          <w:rFonts w:ascii="inherit" w:eastAsia="Times New Roman" w:hAnsi="inherit" w:cs="Arial"/>
          <w:color w:val="000000"/>
          <w:sz w:val="24"/>
          <w:szCs w:val="26"/>
          <w:lang w:eastAsia="es-AR"/>
        </w:rPr>
        <w:t>En caso de ser convocado para entrevista de selección, se le indicará qué documentación original deberá llevar.</w:t>
      </w:r>
    </w:p>
    <w:p w:rsidR="0024589B" w:rsidRPr="0024589B" w:rsidRDefault="0024589B" w:rsidP="0024589B">
      <w:pPr>
        <w:shd w:val="clear" w:color="auto" w:fill="FFFFFF"/>
        <w:spacing w:after="0" w:line="240" w:lineRule="auto"/>
        <w:textAlignment w:val="baseline"/>
        <w:rPr>
          <w:rFonts w:ascii="inherit" w:eastAsia="Times New Roman" w:hAnsi="inherit" w:cs="Arial"/>
          <w:color w:val="000000"/>
          <w:sz w:val="26"/>
          <w:szCs w:val="26"/>
          <w:lang w:eastAsia="es-AR"/>
        </w:rPr>
      </w:pPr>
      <w:r w:rsidRPr="0024589B">
        <w:rPr>
          <w:rFonts w:ascii="inherit" w:eastAsia="Times New Roman" w:hAnsi="inherit" w:cs="Arial"/>
          <w:color w:val="000000"/>
          <w:sz w:val="24"/>
          <w:szCs w:val="26"/>
          <w:lang w:eastAsia="es-AR"/>
        </w:rPr>
        <w:t>Las consultas deberán realizarse por correo electrónico a la siguiente dirección de e-mail:</w:t>
      </w:r>
      <w:r w:rsidRPr="0024589B">
        <w:rPr>
          <w:rFonts w:ascii="inherit" w:eastAsia="Times New Roman" w:hAnsi="inherit" w:cs="Arial"/>
          <w:color w:val="000000"/>
          <w:sz w:val="26"/>
          <w:szCs w:val="26"/>
          <w:lang w:eastAsia="es-AR"/>
        </w:rPr>
        <w:t> </w:t>
      </w:r>
      <w:hyperlink r:id="rId9" w:history="1">
        <w:r w:rsidRPr="0024589B">
          <w:rPr>
            <w:rFonts w:ascii="inherit" w:eastAsia="Times New Roman" w:hAnsi="inherit" w:cs="Arial"/>
            <w:color w:val="777777"/>
            <w:sz w:val="26"/>
            <w:u w:val="single"/>
            <w:lang w:eastAsia="es-AR"/>
          </w:rPr>
          <w:t>becasceprocor@cba.gov.ar</w:t>
        </w:r>
      </w:hyperlink>
    </w:p>
    <w:sectPr w:rsidR="0024589B" w:rsidRPr="0024589B" w:rsidSect="00D93F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0757"/>
    <w:multiLevelType w:val="multilevel"/>
    <w:tmpl w:val="70FE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525701"/>
    <w:multiLevelType w:val="multilevel"/>
    <w:tmpl w:val="1082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D39AE"/>
    <w:multiLevelType w:val="multilevel"/>
    <w:tmpl w:val="139E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89B"/>
    <w:rsid w:val="00016B39"/>
    <w:rsid w:val="0006361F"/>
    <w:rsid w:val="000B5875"/>
    <w:rsid w:val="000C33E8"/>
    <w:rsid w:val="00111F50"/>
    <w:rsid w:val="001869F9"/>
    <w:rsid w:val="0024589B"/>
    <w:rsid w:val="002D5720"/>
    <w:rsid w:val="002E22A0"/>
    <w:rsid w:val="002E649E"/>
    <w:rsid w:val="0031622E"/>
    <w:rsid w:val="00317FB8"/>
    <w:rsid w:val="0037264D"/>
    <w:rsid w:val="003D5271"/>
    <w:rsid w:val="004241B1"/>
    <w:rsid w:val="004322FD"/>
    <w:rsid w:val="00460067"/>
    <w:rsid w:val="004B1734"/>
    <w:rsid w:val="00501A77"/>
    <w:rsid w:val="005328AE"/>
    <w:rsid w:val="005754D1"/>
    <w:rsid w:val="005C6EFE"/>
    <w:rsid w:val="005D2020"/>
    <w:rsid w:val="005D2C87"/>
    <w:rsid w:val="005D3EBB"/>
    <w:rsid w:val="005F4A43"/>
    <w:rsid w:val="00676B34"/>
    <w:rsid w:val="006A27F1"/>
    <w:rsid w:val="006D2420"/>
    <w:rsid w:val="007745DE"/>
    <w:rsid w:val="007A6ADF"/>
    <w:rsid w:val="007E5F0B"/>
    <w:rsid w:val="00850B1B"/>
    <w:rsid w:val="008C44D7"/>
    <w:rsid w:val="008C780A"/>
    <w:rsid w:val="008E189C"/>
    <w:rsid w:val="008F5F0C"/>
    <w:rsid w:val="008F5FEF"/>
    <w:rsid w:val="00933A2A"/>
    <w:rsid w:val="00965898"/>
    <w:rsid w:val="00995D29"/>
    <w:rsid w:val="00A73D07"/>
    <w:rsid w:val="00AD2A9C"/>
    <w:rsid w:val="00B26902"/>
    <w:rsid w:val="00B55A12"/>
    <w:rsid w:val="00BB7558"/>
    <w:rsid w:val="00BC1A25"/>
    <w:rsid w:val="00BC3257"/>
    <w:rsid w:val="00BF3269"/>
    <w:rsid w:val="00C50E77"/>
    <w:rsid w:val="00D30D4D"/>
    <w:rsid w:val="00D3267A"/>
    <w:rsid w:val="00D77B71"/>
    <w:rsid w:val="00D93FDB"/>
    <w:rsid w:val="00DA0087"/>
    <w:rsid w:val="00DD004C"/>
    <w:rsid w:val="00E40064"/>
    <w:rsid w:val="00E44D08"/>
    <w:rsid w:val="00E6509F"/>
    <w:rsid w:val="00EC133D"/>
    <w:rsid w:val="00EF6911"/>
    <w:rsid w:val="00F34C46"/>
    <w:rsid w:val="00F355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DB"/>
  </w:style>
  <w:style w:type="paragraph" w:styleId="Ttulo1">
    <w:name w:val="heading 1"/>
    <w:basedOn w:val="Normal"/>
    <w:link w:val="Ttulo1Car"/>
    <w:uiPriority w:val="9"/>
    <w:qFormat/>
    <w:rsid w:val="002458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589B"/>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24589B"/>
    <w:rPr>
      <w:color w:val="0000FF"/>
      <w:u w:val="single"/>
    </w:rPr>
  </w:style>
  <w:style w:type="character" w:customStyle="1" w:styleId="posted-on">
    <w:name w:val="posted-on"/>
    <w:basedOn w:val="Fuentedeprrafopredeter"/>
    <w:rsid w:val="0024589B"/>
  </w:style>
  <w:style w:type="character" w:customStyle="1" w:styleId="author">
    <w:name w:val="author"/>
    <w:basedOn w:val="Fuentedeprrafopredeter"/>
    <w:rsid w:val="0024589B"/>
  </w:style>
  <w:style w:type="paragraph" w:styleId="NormalWeb">
    <w:name w:val="Normal (Web)"/>
    <w:basedOn w:val="Normal"/>
    <w:uiPriority w:val="99"/>
    <w:semiHidden/>
    <w:unhideWhenUsed/>
    <w:rsid w:val="0024589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4589B"/>
    <w:rPr>
      <w:b/>
      <w:bCs/>
    </w:rPr>
  </w:style>
  <w:style w:type="character" w:styleId="nfasis">
    <w:name w:val="Emphasis"/>
    <w:basedOn w:val="Fuentedeprrafopredeter"/>
    <w:uiPriority w:val="20"/>
    <w:qFormat/>
    <w:rsid w:val="0024589B"/>
    <w:rPr>
      <w:i/>
      <w:iCs/>
    </w:rPr>
  </w:style>
  <w:style w:type="paragraph" w:styleId="Textodeglobo">
    <w:name w:val="Balloon Text"/>
    <w:basedOn w:val="Normal"/>
    <w:link w:val="TextodegloboCar"/>
    <w:uiPriority w:val="99"/>
    <w:semiHidden/>
    <w:unhideWhenUsed/>
    <w:rsid w:val="002458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578085">
      <w:bodyDiv w:val="1"/>
      <w:marLeft w:val="0"/>
      <w:marRight w:val="0"/>
      <w:marTop w:val="0"/>
      <w:marBottom w:val="0"/>
      <w:divBdr>
        <w:top w:val="none" w:sz="0" w:space="0" w:color="auto"/>
        <w:left w:val="none" w:sz="0" w:space="0" w:color="auto"/>
        <w:bottom w:val="none" w:sz="0" w:space="0" w:color="auto"/>
        <w:right w:val="none" w:sz="0" w:space="0" w:color="auto"/>
      </w:divBdr>
      <w:divsChild>
        <w:div w:id="183635754">
          <w:marLeft w:val="0"/>
          <w:marRight w:val="0"/>
          <w:marTop w:val="0"/>
          <w:marBottom w:val="0"/>
          <w:divBdr>
            <w:top w:val="none" w:sz="0" w:space="0" w:color="auto"/>
            <w:left w:val="none" w:sz="0" w:space="0" w:color="auto"/>
            <w:bottom w:val="none" w:sz="0" w:space="0" w:color="auto"/>
            <w:right w:val="none" w:sz="0" w:space="0" w:color="auto"/>
          </w:divBdr>
          <w:divsChild>
            <w:div w:id="2068262739">
              <w:marLeft w:val="-225"/>
              <w:marRight w:val="-225"/>
              <w:marTop w:val="0"/>
              <w:marBottom w:val="0"/>
              <w:divBdr>
                <w:top w:val="none" w:sz="0" w:space="0" w:color="auto"/>
                <w:left w:val="none" w:sz="0" w:space="0" w:color="auto"/>
                <w:bottom w:val="none" w:sz="0" w:space="0" w:color="auto"/>
                <w:right w:val="none" w:sz="0" w:space="0" w:color="auto"/>
              </w:divBdr>
              <w:divsChild>
                <w:div w:id="31737807">
                  <w:marLeft w:val="0"/>
                  <w:marRight w:val="0"/>
                  <w:marTop w:val="0"/>
                  <w:marBottom w:val="0"/>
                  <w:divBdr>
                    <w:top w:val="none" w:sz="0" w:space="0" w:color="auto"/>
                    <w:left w:val="none" w:sz="0" w:space="0" w:color="auto"/>
                    <w:bottom w:val="none" w:sz="0" w:space="0" w:color="auto"/>
                    <w:right w:val="none" w:sz="0" w:space="0" w:color="auto"/>
                  </w:divBdr>
                  <w:divsChild>
                    <w:div w:id="53360731">
                      <w:marLeft w:val="-225"/>
                      <w:marRight w:val="-225"/>
                      <w:marTop w:val="0"/>
                      <w:marBottom w:val="0"/>
                      <w:divBdr>
                        <w:top w:val="none" w:sz="0" w:space="0" w:color="auto"/>
                        <w:left w:val="none" w:sz="0" w:space="0" w:color="auto"/>
                        <w:bottom w:val="none" w:sz="0" w:space="0" w:color="auto"/>
                        <w:right w:val="none" w:sz="0" w:space="0" w:color="auto"/>
                      </w:divBdr>
                      <w:divsChild>
                        <w:div w:id="1692102912">
                          <w:marLeft w:val="0"/>
                          <w:marRight w:val="0"/>
                          <w:marTop w:val="0"/>
                          <w:marBottom w:val="0"/>
                          <w:divBdr>
                            <w:top w:val="none" w:sz="0" w:space="0" w:color="auto"/>
                            <w:left w:val="none" w:sz="0" w:space="0" w:color="auto"/>
                            <w:bottom w:val="none" w:sz="0" w:space="0" w:color="auto"/>
                            <w:right w:val="none" w:sz="0" w:space="0" w:color="auto"/>
                          </w:divBdr>
                          <w:divsChild>
                            <w:div w:id="293029972">
                              <w:marLeft w:val="0"/>
                              <w:marRight w:val="0"/>
                              <w:marTop w:val="0"/>
                              <w:marBottom w:val="0"/>
                              <w:divBdr>
                                <w:top w:val="none" w:sz="0" w:space="0" w:color="auto"/>
                                <w:left w:val="none" w:sz="0" w:space="0" w:color="auto"/>
                                <w:bottom w:val="none" w:sz="0" w:space="0" w:color="auto"/>
                                <w:right w:val="none" w:sz="0" w:space="0" w:color="auto"/>
                              </w:divBdr>
                              <w:divsChild>
                                <w:div w:id="19336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973">
                          <w:marLeft w:val="0"/>
                          <w:marRight w:val="0"/>
                          <w:marTop w:val="0"/>
                          <w:marBottom w:val="0"/>
                          <w:divBdr>
                            <w:top w:val="none" w:sz="0" w:space="0" w:color="auto"/>
                            <w:left w:val="none" w:sz="0" w:space="0" w:color="auto"/>
                            <w:bottom w:val="none" w:sz="0" w:space="0" w:color="auto"/>
                            <w:right w:val="none" w:sz="0" w:space="0" w:color="auto"/>
                          </w:divBdr>
                          <w:divsChild>
                            <w:div w:id="14730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1282">
          <w:marLeft w:val="0"/>
          <w:marRight w:val="0"/>
          <w:marTop w:val="0"/>
          <w:marBottom w:val="0"/>
          <w:divBdr>
            <w:top w:val="none" w:sz="0" w:space="0" w:color="auto"/>
            <w:left w:val="none" w:sz="0" w:space="0" w:color="auto"/>
            <w:bottom w:val="none" w:sz="0" w:space="0" w:color="auto"/>
            <w:right w:val="none" w:sz="0" w:space="0" w:color="auto"/>
          </w:divBdr>
          <w:divsChild>
            <w:div w:id="1637104538">
              <w:marLeft w:val="0"/>
              <w:marRight w:val="0"/>
              <w:marTop w:val="0"/>
              <w:marBottom w:val="0"/>
              <w:divBdr>
                <w:top w:val="none" w:sz="0" w:space="0" w:color="auto"/>
                <w:left w:val="none" w:sz="0" w:space="0" w:color="auto"/>
                <w:bottom w:val="none" w:sz="0" w:space="0" w:color="auto"/>
                <w:right w:val="none" w:sz="0" w:space="0" w:color="auto"/>
              </w:divBdr>
              <w:divsChild>
                <w:div w:id="863984215">
                  <w:marLeft w:val="-225"/>
                  <w:marRight w:val="-225"/>
                  <w:marTop w:val="0"/>
                  <w:marBottom w:val="0"/>
                  <w:divBdr>
                    <w:top w:val="none" w:sz="0" w:space="0" w:color="auto"/>
                    <w:left w:val="none" w:sz="0" w:space="0" w:color="auto"/>
                    <w:bottom w:val="none" w:sz="0" w:space="0" w:color="auto"/>
                    <w:right w:val="none" w:sz="0" w:space="0" w:color="auto"/>
                  </w:divBdr>
                  <w:divsChild>
                    <w:div w:id="1854877377">
                      <w:marLeft w:val="0"/>
                      <w:marRight w:val="0"/>
                      <w:marTop w:val="0"/>
                      <w:marBottom w:val="0"/>
                      <w:divBdr>
                        <w:top w:val="none" w:sz="0" w:space="0" w:color="auto"/>
                        <w:left w:val="none" w:sz="0" w:space="0" w:color="auto"/>
                        <w:bottom w:val="none" w:sz="0" w:space="0" w:color="auto"/>
                        <w:right w:val="none" w:sz="0" w:space="0" w:color="auto"/>
                      </w:divBdr>
                      <w:divsChild>
                        <w:div w:id="1779567893">
                          <w:marLeft w:val="0"/>
                          <w:marRight w:val="0"/>
                          <w:marTop w:val="600"/>
                          <w:marBottom w:val="600"/>
                          <w:divBdr>
                            <w:top w:val="none" w:sz="0" w:space="0" w:color="auto"/>
                            <w:left w:val="none" w:sz="0" w:space="0" w:color="auto"/>
                            <w:bottom w:val="none" w:sz="0" w:space="0" w:color="auto"/>
                            <w:right w:val="none" w:sz="0" w:space="0" w:color="auto"/>
                          </w:divBdr>
                          <w:divsChild>
                            <w:div w:id="1099981304">
                              <w:marLeft w:val="0"/>
                              <w:marRight w:val="0"/>
                              <w:marTop w:val="0"/>
                              <w:marBottom w:val="0"/>
                              <w:divBdr>
                                <w:top w:val="single" w:sz="6" w:space="5" w:color="EDEDED"/>
                                <w:left w:val="none" w:sz="0" w:space="0" w:color="auto"/>
                                <w:bottom w:val="single" w:sz="6" w:space="5" w:color="EDEDED"/>
                                <w:right w:val="none" w:sz="0" w:space="0" w:color="auto"/>
                              </w:divBdr>
                            </w:div>
                            <w:div w:id="14312843">
                              <w:marLeft w:val="0"/>
                              <w:marRight w:val="0"/>
                              <w:marTop w:val="300"/>
                              <w:marBottom w:val="300"/>
                              <w:divBdr>
                                <w:top w:val="none" w:sz="0" w:space="0" w:color="auto"/>
                                <w:left w:val="none" w:sz="0" w:space="0" w:color="auto"/>
                                <w:bottom w:val="none" w:sz="0" w:space="0" w:color="auto"/>
                                <w:right w:val="none" w:sz="0" w:space="0" w:color="auto"/>
                              </w:divBdr>
                            </w:div>
                            <w:div w:id="5615226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asceprocor@cba.gov.ar" TargetMode="External"/><Relationship Id="rId3" Type="http://schemas.openxmlformats.org/officeDocument/2006/relationships/settings" Target="settings.xml"/><Relationship Id="rId7" Type="http://schemas.openxmlformats.org/officeDocument/2006/relationships/hyperlink" Target="https://mincytcba.sigeva.gob.ar/auth/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ceprocor.cba.gov.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asceprocor@cb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3517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d24161909</dc:creator>
  <cp:lastModifiedBy>d24161909</cp:lastModifiedBy>
  <cp:revision>1</cp:revision>
  <dcterms:created xsi:type="dcterms:W3CDTF">2019-10-01T15:28:00Z</dcterms:created>
  <dcterms:modified xsi:type="dcterms:W3CDTF">2019-10-01T15:33:00Z</dcterms:modified>
</cp:coreProperties>
</file>