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BE" w:rsidRPr="00654C91" w:rsidRDefault="00552044">
      <w:pPr>
        <w:rPr>
          <w:noProof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4408511</wp:posOffset>
            </wp:positionH>
            <wp:positionV relativeFrom="paragraph">
              <wp:posOffset>-332664</wp:posOffset>
            </wp:positionV>
            <wp:extent cx="4163828" cy="696036"/>
            <wp:effectExtent l="19050" t="0" r="8122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828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20D" w:rsidRPr="005D52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511.85pt;margin-top:165.65pt;width:232.1pt;height:142.9pt;z-index:25165260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101;mso-column-margin:5.7pt" inset="2.85pt,2.85pt,2.85pt,2.85pt">
              <w:txbxContent>
                <w:p w:rsidR="003142FF" w:rsidRPr="00B04169" w:rsidRDefault="003142FF" w:rsidP="003142FF">
                  <w:pPr>
                    <w:pStyle w:val="Ttulo1"/>
                    <w:jc w:val="center"/>
                    <w:rPr>
                      <w:rFonts w:cs="Lucida Sans Unicode"/>
                      <w:color w:val="auto"/>
                      <w:szCs w:val="44"/>
                    </w:rPr>
                  </w:pPr>
                  <w:r w:rsidRPr="00B04169">
                    <w:rPr>
                      <w:rFonts w:cs="Lucida Sans Unicode"/>
                      <w:color w:val="auto"/>
                      <w:szCs w:val="44"/>
                    </w:rPr>
                    <w:t>HIGIENE EN LOS ALIMENTOS Y PREVENCION DE INTOXICACIONES</w:t>
                  </w:r>
                </w:p>
                <w:p w:rsidR="00AF6A3C" w:rsidRPr="003142FF" w:rsidRDefault="00AF6A3C" w:rsidP="00185D9B">
                  <w:pPr>
                    <w:pStyle w:val="Ttulo1"/>
                    <w:rPr>
                      <w:color w:val="auto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="00B04169">
        <w:rPr>
          <w:noProof/>
          <w:lang w:val="es-ES" w:eastAsia="es-E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7005320</wp:posOffset>
            </wp:positionH>
            <wp:positionV relativeFrom="paragraph">
              <wp:posOffset>2971800</wp:posOffset>
            </wp:positionV>
            <wp:extent cx="1337945" cy="3214370"/>
            <wp:effectExtent l="19050" t="0" r="0" b="0"/>
            <wp:wrapNone/>
            <wp:docPr id="24" name="Picture 1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 cstate="print"/>
                    <a:srcRect r="6550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794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20D" w:rsidRPr="005D520D">
        <w:rPr>
          <w:noProof/>
        </w:rPr>
        <w:pict>
          <v:shape id="_x0000_s1096" type="#_x0000_t202" style="position:absolute;margin-left:52.9pt;margin-top:117pt;width:4in;height:423pt;z-index:251649536;mso-position-horizontal-relative:page;mso-position-vertical-relative:page" strokecolor="silver" strokeweight="3pt">
            <v:textbox style="mso-next-textbox:#_x0000_s1096">
              <w:txbxContent>
                <w:p w:rsidR="003142FF" w:rsidRPr="003142FF" w:rsidRDefault="003142FF" w:rsidP="003142FF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FFFFFF"/>
                    <w:spacing w:after="150" w:line="405" w:lineRule="atLeast"/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</w:pPr>
                  <w:r w:rsidRPr="003142FF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>Lavarse las manos antes de cocinar  </w:t>
                  </w:r>
                </w:p>
                <w:p w:rsidR="003142FF" w:rsidRPr="003142FF" w:rsidRDefault="003142FF" w:rsidP="003142FF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FFFFFF"/>
                    <w:spacing w:after="150" w:line="405" w:lineRule="atLeast"/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</w:pPr>
                  <w:r w:rsidRPr="003142FF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 xml:space="preserve">Cocinar bien los </w:t>
                  </w:r>
                  <w:hyperlink r:id="rId8" w:history="1">
                    <w:r w:rsidRPr="003142FF">
                      <w:rPr>
                        <w:rFonts w:eastAsia="Times New Roman" w:cstheme="minorHAnsi"/>
                        <w:color w:val="333333"/>
                        <w:sz w:val="28"/>
                        <w:szCs w:val="28"/>
                        <w:lang w:eastAsia="es-ES"/>
                      </w:rPr>
                      <w:t>alimentos</w:t>
                    </w:r>
                  </w:hyperlink>
                  <w:r w:rsidRPr="003142FF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>, no deben quedar crudos en el interior, sobre todo la carne, el huevo y el pescado.</w:t>
                  </w:r>
                </w:p>
                <w:p w:rsidR="003142FF" w:rsidRPr="003142FF" w:rsidRDefault="003142FF" w:rsidP="003142FF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FFFFFF"/>
                    <w:spacing w:after="150" w:line="405" w:lineRule="atLeast"/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</w:pPr>
                  <w:r w:rsidRPr="003142FF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>Evitar el contacto entre alimentos crudos y cocidos.</w:t>
                  </w:r>
                </w:p>
                <w:p w:rsidR="003142FF" w:rsidRPr="003142FF" w:rsidRDefault="003142FF" w:rsidP="003142FF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FFFFFF"/>
                    <w:spacing w:after="150" w:line="405" w:lineRule="atLeast"/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</w:pPr>
                  <w:r w:rsidRPr="003142FF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>Lavar frutas y ver</w:t>
                  </w:r>
                  <w:r w:rsidR="00E54BBE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>duras bajo el chorro del grifo.</w:t>
                  </w:r>
                </w:p>
                <w:p w:rsidR="003142FF" w:rsidRPr="003142FF" w:rsidRDefault="003142FF" w:rsidP="003142FF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FFFFFF"/>
                    <w:spacing w:after="150" w:line="405" w:lineRule="atLeast"/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</w:pPr>
                  <w:r w:rsidRPr="003142FF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>Observar los cambios de olor o color de  un alimento, estas son señales de alarma.</w:t>
                  </w:r>
                </w:p>
                <w:p w:rsidR="003142FF" w:rsidRPr="003142FF" w:rsidRDefault="003142FF" w:rsidP="003142FF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FFFFFF"/>
                    <w:spacing w:after="150" w:line="405" w:lineRule="atLeast"/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</w:pPr>
                  <w:r w:rsidRPr="003142FF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>Descongelar los alimentos en la heladera, no fuera.</w:t>
                  </w:r>
                </w:p>
                <w:p w:rsidR="003142FF" w:rsidRPr="003142FF" w:rsidRDefault="003142FF" w:rsidP="003142FF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FFFFFF"/>
                    <w:spacing w:after="150" w:line="405" w:lineRule="atLeast"/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</w:pPr>
                  <w:r w:rsidRPr="003142FF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 xml:space="preserve">Los animales no deben ingresar a la cocina ni tocar los alimentos que serán consumidos por su familia. </w:t>
                  </w:r>
                </w:p>
                <w:p w:rsidR="003142FF" w:rsidRPr="003142FF" w:rsidRDefault="003142FF" w:rsidP="003142FF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FFFFFF"/>
                    <w:spacing w:after="150" w:line="405" w:lineRule="atLeast"/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</w:pPr>
                  <w:r w:rsidRPr="003142FF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> Usar agua potable de red. Si no hay o se tienen dudas, hay que tratarla agregando 2 gotas de lavandina por litro y esperando media hora antes de usarla. Otra opción es hervirla de 2 a 3 minutos</w:t>
                  </w:r>
                  <w:r w:rsidR="00E54BBE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es-ES"/>
                    </w:rPr>
                    <w:t>.</w:t>
                  </w:r>
                </w:p>
                <w:p w:rsidR="00AF6A3C" w:rsidRPr="00903F40" w:rsidRDefault="00AF6A3C" w:rsidP="002D063C">
                  <w:pPr>
                    <w:pStyle w:val="list1"/>
                  </w:pPr>
                </w:p>
              </w:txbxContent>
            </v:textbox>
            <w10:wrap anchorx="page" anchory="page"/>
          </v:shape>
        </w:pict>
      </w:r>
      <w:r w:rsidR="005D520D" w:rsidRPr="005D520D">
        <w:rPr>
          <w:noProof/>
        </w:rPr>
        <w:pict>
          <v:shape id="_x0000_s1103" type="#_x0000_t202" style="position:absolute;margin-left:90pt;margin-top:55.15pt;width:225pt;height:27pt;z-index:251654656;mso-position-horizontal-relative:page;mso-position-vertical-relative:page" filled="f" stroked="f">
            <v:textbox>
              <w:txbxContent>
                <w:p w:rsidR="00AF6A3C" w:rsidRPr="00E54BBE" w:rsidRDefault="003142FF" w:rsidP="00104976">
                  <w:pPr>
                    <w:pStyle w:val="Ttulo2"/>
                    <w:ind w:left="0"/>
                    <w:rPr>
                      <w:sz w:val="32"/>
                      <w:szCs w:val="32"/>
                      <w:lang w:val="es-AR"/>
                    </w:rPr>
                  </w:pPr>
                  <w:r w:rsidRPr="00E54BBE">
                    <w:rPr>
                      <w:sz w:val="32"/>
                      <w:szCs w:val="32"/>
                      <w:lang w:val="es-AR"/>
                    </w:rPr>
                    <w:t>CUIDADOS A TENER</w:t>
                  </w:r>
                </w:p>
              </w:txbxContent>
            </v:textbox>
            <w10:wrap anchorx="page" anchory="page"/>
          </v:shape>
        </w:pict>
      </w:r>
      <w:r w:rsidR="005D520D" w:rsidRPr="005D520D">
        <w:rPr>
          <w:noProof/>
        </w:rPr>
        <w:pict>
          <v:roundrect id="_x0000_s1102" style="position:absolute;margin-left:63pt;margin-top:40.5pt;width:4in;height:58.5pt;z-index:251653632;visibility:visible;mso-wrap-edited:f;mso-wrap-distance-left:2.88pt;mso-wrap-distance-top:2.88pt;mso-wrap-distance-right:2.88pt;mso-wrap-distance-bottom:2.88pt;mso-position-horizontal-relative:page;mso-position-vertical-relative:page" arcsize=".5" fillcolor="#c0504d [3205]" strokecolor="#f2f2f2 [3041]" strokeweight="3pt" insetpen="t" o:cliptowrap="t">
            <v:shadow on="t" type="perspective" color="#622423 [1605]" opacity=".5" offset="1pt" offset2="-1pt"/>
            <o:lock v:ext="edit" shapetype="t"/>
            <v:textbox inset="2.88pt,2.88pt,2.88pt,2.88pt"/>
            <w10:wrap anchorx="page" anchory="page"/>
          </v:roundrect>
        </w:pict>
      </w:r>
      <w:r w:rsidR="005D520D" w:rsidRPr="005D520D">
        <w:rPr>
          <w:noProof/>
        </w:rPr>
        <w:pict>
          <v:group id="_x0000_s1097" style="position:absolute;margin-left:441pt;margin-top:63pt;width:315pt;height:477pt;z-index:251650560;mso-position-horizontal-relative:page;mso-position-vertical-relative:page" coordorigin="22860000,20345400" coordsize="3200400,4425696">
            <v:rect id="_x0000_s1098" style="position:absolute;left:22860000;top:20345400;width:1828800;height:4425696;visibility:visible;mso-wrap-edited:f;mso-wrap-distance-left:2.88pt;mso-wrap-distance-top:2.88pt;mso-wrap-distance-right:2.88pt;mso-wrap-distance-bottom:2.88pt" fillcolor="#c0504d [3205]" strokecolor="#f2f2f2 [3041]" strokeweight="3pt" insetpen="t" o:cliptowrap="t">
              <v:shadow on="t" type="perspective" color="#622423 [1605]" opacity=".5" offset="1pt" offset2="-1pt"/>
              <o:lock v:ext="edit" shapetype="t"/>
              <v:textbox inset="2.88pt,2.88pt,2.88pt,2.88pt"/>
            </v:rect>
            <v:roundrect id="_x0000_s1099" style="position:absolute;left:23317200;top:21259800;width:2743200;height:1490662;visibility:visible;mso-wrap-edited:f;mso-wrap-distance-left:2.88pt;mso-wrap-distance-top:2.88pt;mso-wrap-distance-right:2.88pt;mso-wrap-distance-bottom:2.88pt" arcsize=".5" stroked="f" strokeweight="0" insetpen="t" o:cliptowrap="t">
              <v:shadow color="#ccc"/>
              <o:lock v:ext="edit" shapetype="t"/>
              <v:textbox inset="2.88pt,2.88pt,2.88pt,2.88pt"/>
            </v:roundrect>
            <w10:wrap anchorx="page" anchory="page"/>
          </v:group>
        </w:pict>
      </w:r>
      <w:r w:rsidR="008B7DE6" w:rsidRPr="00E96CC6">
        <w:br w:type="page"/>
      </w:r>
    </w:p>
    <w:tbl>
      <w:tblPr>
        <w:tblStyle w:val="Cuadrculaclara-nfasis2"/>
        <w:tblpPr w:leftFromText="141" w:rightFromText="141" w:vertAnchor="page" w:horzAnchor="page" w:tblpX="8444" w:tblpY="2251"/>
        <w:tblW w:w="0" w:type="auto"/>
        <w:tblLook w:val="04A0"/>
      </w:tblPr>
      <w:tblGrid>
        <w:gridCol w:w="2590"/>
        <w:gridCol w:w="2613"/>
        <w:gridCol w:w="1992"/>
      </w:tblGrid>
      <w:tr w:rsidR="009B6D0B" w:rsidTr="00006F2B">
        <w:trPr>
          <w:cnfStyle w:val="100000000000"/>
          <w:trHeight w:val="663"/>
        </w:trPr>
        <w:tc>
          <w:tcPr>
            <w:cnfStyle w:val="001000000000"/>
            <w:tcW w:w="2193" w:type="dxa"/>
            <w:vAlign w:val="center"/>
          </w:tcPr>
          <w:p w:rsidR="004159F7" w:rsidRDefault="004159F7" w:rsidP="00006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MICROORGANISMO/</w:t>
            </w:r>
          </w:p>
          <w:p w:rsidR="00E54BBE" w:rsidRPr="009B6D0B" w:rsidRDefault="009B6D0B" w:rsidP="00006F2B">
            <w:pPr>
              <w:jc w:val="center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ENFERMEDAD</w:t>
            </w:r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1000000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S</w:t>
            </w:r>
            <w:r w:rsidR="009B6D0B" w:rsidRPr="009B6D0B">
              <w:rPr>
                <w:rFonts w:ascii="Arial" w:hAnsi="Arial" w:cs="Arial"/>
              </w:rPr>
              <w:t>ÍNTOMAS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1000000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O</w:t>
            </w:r>
            <w:r w:rsidR="009B6D0B" w:rsidRPr="009B6D0B">
              <w:rPr>
                <w:rFonts w:ascii="Arial" w:hAnsi="Arial" w:cs="Arial"/>
              </w:rPr>
              <w:t>RIGEN</w:t>
            </w:r>
          </w:p>
        </w:tc>
      </w:tr>
      <w:tr w:rsidR="009B6D0B" w:rsidTr="00006F2B">
        <w:trPr>
          <w:cnfStyle w:val="000000100000"/>
          <w:trHeight w:val="663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9" w:tooltip="Staphylococcus aureus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Staphylococcus aureus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  <w:lang w:val="es-AR"/>
              </w:rPr>
            </w:pPr>
            <w:r w:rsidRPr="009B6D0B">
              <w:rPr>
                <w:rFonts w:ascii="Arial" w:hAnsi="Arial" w:cs="Arial"/>
                <w:lang w:val="es-AR"/>
              </w:rPr>
              <w:t>Nauseas, vómitos, dolor abdominal, postración, diarrea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Cárnicos y lácteos</w:t>
            </w:r>
          </w:p>
        </w:tc>
      </w:tr>
      <w:tr w:rsidR="009B6D0B" w:rsidTr="00006F2B">
        <w:trPr>
          <w:cnfStyle w:val="000000010000"/>
          <w:trHeight w:val="609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10" w:tooltip="Bacillus cereus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Bacillus cereus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01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Náuseas, vómito, diarrea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01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Granos, pastas</w:t>
            </w:r>
          </w:p>
        </w:tc>
      </w:tr>
      <w:tr w:rsidR="009B6D0B" w:rsidTr="00006F2B">
        <w:trPr>
          <w:cnfStyle w:val="000000100000"/>
          <w:trHeight w:val="663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11" w:tooltip="Clostridium perfringens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Clostridium perfringens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Diarrea, nauseas, vómitos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Carnes</w:t>
            </w:r>
          </w:p>
        </w:tc>
      </w:tr>
      <w:tr w:rsidR="009B6D0B" w:rsidTr="00006F2B">
        <w:trPr>
          <w:cnfStyle w:val="000000010000"/>
          <w:trHeight w:val="663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12" w:tooltip="Escherichia coli O157:H7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E.Coli 0157:H7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01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Diarrea hemorrágica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01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Carnes, agua, lácteos</w:t>
            </w:r>
          </w:p>
        </w:tc>
      </w:tr>
      <w:tr w:rsidR="009B6D0B" w:rsidTr="00006F2B">
        <w:trPr>
          <w:cnfStyle w:val="000000100000"/>
          <w:trHeight w:val="663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13" w:tooltip="Salmonella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Salmonella sp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  <w:lang w:val="es-AR"/>
              </w:rPr>
            </w:pPr>
            <w:r w:rsidRPr="009B6D0B">
              <w:rPr>
                <w:rFonts w:ascii="Arial" w:hAnsi="Arial" w:cs="Arial"/>
                <w:lang w:val="es-AR"/>
              </w:rPr>
              <w:t>Cefalea, dolor abdominal, diarrea, nauseas, vómitos, fiebre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Cárnicos, lácteos, vegetales</w:t>
            </w:r>
          </w:p>
        </w:tc>
      </w:tr>
      <w:tr w:rsidR="009B6D0B" w:rsidTr="00006F2B">
        <w:trPr>
          <w:cnfStyle w:val="000000010000"/>
          <w:trHeight w:val="609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14" w:tooltip="Clostridium botulinum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Clostridium botulinum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01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Paralisis progresiva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01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Enlatados</w:t>
            </w:r>
          </w:p>
        </w:tc>
      </w:tr>
      <w:tr w:rsidR="009B6D0B" w:rsidTr="00006F2B">
        <w:trPr>
          <w:cnfStyle w:val="000000100000"/>
          <w:trHeight w:val="663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15" w:tooltip="Listeria monocytogenes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Listeria monocytogenes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meningoencefalitis, septicemia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Lácteos, vegetales</w:t>
            </w:r>
          </w:p>
        </w:tc>
      </w:tr>
      <w:tr w:rsidR="009B6D0B" w:rsidTr="00006F2B">
        <w:trPr>
          <w:cnfStyle w:val="000000010000"/>
          <w:trHeight w:val="663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16" w:tooltip="Taenia saginata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Taenia saginata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01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anorexia, dolor abdominal, desnutrición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01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Carnes</w:t>
            </w:r>
          </w:p>
        </w:tc>
      </w:tr>
      <w:tr w:rsidR="009B6D0B" w:rsidTr="00006F2B">
        <w:trPr>
          <w:cnfStyle w:val="000000100000"/>
          <w:trHeight w:val="609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17" w:tooltip="Norovirus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Norovirus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Nauseas, vómitos diarrea, fiebre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Agua, alimentos en general</w:t>
            </w:r>
          </w:p>
        </w:tc>
      </w:tr>
      <w:tr w:rsidR="009B6D0B" w:rsidTr="00006F2B">
        <w:trPr>
          <w:cnfStyle w:val="000000010000"/>
          <w:trHeight w:val="663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18" w:tooltip="Rotavirus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Rotavirus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01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Vómitos, fiebre, diarrea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01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Agua</w:t>
            </w:r>
          </w:p>
        </w:tc>
      </w:tr>
      <w:tr w:rsidR="009B6D0B" w:rsidTr="00006F2B">
        <w:trPr>
          <w:cnfStyle w:val="000000100000"/>
          <w:trHeight w:val="663"/>
        </w:trPr>
        <w:tc>
          <w:tcPr>
            <w:cnfStyle w:val="001000000000"/>
            <w:tcW w:w="2193" w:type="dxa"/>
            <w:vAlign w:val="center"/>
          </w:tcPr>
          <w:p w:rsidR="00E54BBE" w:rsidRPr="009B6D0B" w:rsidRDefault="005D520D" w:rsidP="00006F2B">
            <w:pPr>
              <w:jc w:val="center"/>
              <w:rPr>
                <w:rFonts w:ascii="Arial" w:hAnsi="Arial" w:cs="Arial"/>
                <w:b w:val="0"/>
              </w:rPr>
            </w:pPr>
            <w:hyperlink r:id="rId19" w:tooltip="Hepatitis A" w:history="1">
              <w:r w:rsidR="00E54BBE" w:rsidRPr="009B6D0B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</w:rPr>
                <w:t>Hepatitis A</w:t>
              </w:r>
            </w:hyperlink>
          </w:p>
        </w:tc>
        <w:tc>
          <w:tcPr>
            <w:tcW w:w="2613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  <w:lang w:val="es-AR"/>
              </w:rPr>
            </w:pPr>
            <w:r w:rsidRPr="009B6D0B">
              <w:rPr>
                <w:rFonts w:ascii="Arial" w:hAnsi="Arial" w:cs="Arial"/>
                <w:lang w:val="es-AR"/>
              </w:rPr>
              <w:t>Fiebre, malestar, anorexia, molestia abdominal, ictericia</w:t>
            </w:r>
          </w:p>
        </w:tc>
        <w:tc>
          <w:tcPr>
            <w:tcW w:w="1992" w:type="dxa"/>
            <w:vAlign w:val="center"/>
          </w:tcPr>
          <w:p w:rsidR="00E54BBE" w:rsidRPr="009B6D0B" w:rsidRDefault="00E54BBE" w:rsidP="00006F2B">
            <w:pPr>
              <w:jc w:val="center"/>
              <w:cnfStyle w:val="000000100000"/>
              <w:rPr>
                <w:rFonts w:ascii="Arial" w:hAnsi="Arial" w:cs="Arial"/>
              </w:rPr>
            </w:pPr>
            <w:r w:rsidRPr="009B6D0B">
              <w:rPr>
                <w:rFonts w:ascii="Arial" w:hAnsi="Arial" w:cs="Arial"/>
              </w:rPr>
              <w:t>Agua, alimentos contaminados</w:t>
            </w:r>
          </w:p>
        </w:tc>
      </w:tr>
    </w:tbl>
    <w:p w:rsidR="00581173" w:rsidRDefault="005D520D">
      <w:r w:rsidRPr="005D520D">
        <w:rPr>
          <w:noProof/>
        </w:rPr>
        <w:pict>
          <v:shape id="_x0000_s1109" type="#_x0000_t202" style="position:absolute;margin-left:70.35pt;margin-top:28.7pt;width:235.65pt;height:45.05pt;z-index:251660800;mso-position-horizontal-relative:page;mso-position-vertical-relative:page" filled="f" stroked="f">
            <v:textbox style="mso-next-textbox:#_x0000_s1109">
              <w:txbxContent>
                <w:p w:rsidR="00AF6A3C" w:rsidRPr="003142FF" w:rsidRDefault="00B04169" w:rsidP="00B04169">
                  <w:pPr>
                    <w:pStyle w:val="Ttulo2"/>
                    <w:ind w:left="0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¿QUÉ PASA CON LOS ALIMENTOS?</w:t>
                  </w:r>
                </w:p>
              </w:txbxContent>
            </v:textbox>
            <w10:wrap anchorx="page" anchory="page"/>
          </v:shape>
        </w:pict>
      </w:r>
      <w:r w:rsidRPr="005D520D">
        <w:rPr>
          <w:noProof/>
        </w:rPr>
        <w:pict>
          <v:roundrect id="_x0000_s1108" style="position:absolute;margin-left:44.05pt;margin-top:15.75pt;width:4in;height:65.4pt;z-index:251659776;visibility:visible;mso-wrap-edited:f;mso-wrap-distance-left:2.88pt;mso-wrap-distance-top:2.88pt;mso-wrap-distance-right:2.88pt;mso-wrap-distance-bottom:2.88pt;mso-position-horizontal-relative:page;mso-position-vertical-relative:page" arcsize=".5" fillcolor="#c0504d [3205]" strokecolor="#f2f2f2 [3041]" strokeweight="3pt" insetpen="t" o:cliptowrap="t">
            <v:shadow on="t" type="perspective" color="#622423 [1605]" opacity=".5" offset="1pt" offset2="-1pt"/>
            <o:lock v:ext="edit" shapetype="t"/>
            <v:textbox inset="2.88pt,2.88pt,2.88pt,2.88pt"/>
            <w10:wrap anchorx="page" anchory="page"/>
          </v:roundrect>
        </w:pict>
      </w:r>
      <w:r w:rsidR="00006F2B">
        <w:rPr>
          <w:noProof/>
          <w:lang w:val="es-ES" w:eastAsia="es-ES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1176338</wp:posOffset>
            </wp:positionH>
            <wp:positionV relativeFrom="paragraph">
              <wp:posOffset>4129087</wp:posOffset>
            </wp:positionV>
            <wp:extent cx="2147570" cy="1700213"/>
            <wp:effectExtent l="19050" t="0" r="5080" b="0"/>
            <wp:wrapNone/>
            <wp:docPr id="20" name="Picture 19" descr="ja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on.jpg"/>
                    <pic:cNvPicPr/>
                  </pic:nvPicPr>
                  <pic:blipFill>
                    <a:blip r:embed="rId2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70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20D">
        <w:rPr>
          <w:noProof/>
          <w:lang w:eastAsia="zh-TW"/>
        </w:rPr>
        <w:pict>
          <v:shape id="_x0000_s1117" type="#_x0000_t202" style="position:absolute;margin-left:-47.05pt;margin-top:319.95pt;width:143.8pt;height:141.75pt;z-index:251671040;mso-position-horizontal-relative:text;mso-position-vertical-relative:text;mso-width-relative:margin;mso-height-relative:margin" stroked="f">
            <v:textbox style="mso-next-textbox:#_x0000_s1117">
              <w:txbxContent>
                <w:p w:rsidR="005103B2" w:rsidRPr="005103B2" w:rsidRDefault="005103B2" w:rsidP="00006F2B">
                  <w:pPr>
                    <w:pStyle w:val="Ttulo1"/>
                    <w:jc w:val="center"/>
                    <w:rPr>
                      <w:rFonts w:ascii="Arial" w:hAnsi="Arial" w:cs="Arial"/>
                      <w:color w:val="auto"/>
                      <w:sz w:val="36"/>
                    </w:rPr>
                  </w:pPr>
                </w:p>
                <w:p w:rsidR="005103B2" w:rsidRPr="005103B2" w:rsidRDefault="005103B2" w:rsidP="00006F2B">
                  <w:pPr>
                    <w:pStyle w:val="Ttulo1"/>
                    <w:jc w:val="center"/>
                    <w:rPr>
                      <w:rFonts w:ascii="Arial" w:hAnsi="Arial" w:cs="Arial"/>
                      <w:color w:val="auto"/>
                      <w:sz w:val="36"/>
                      <w:shd w:val="clear" w:color="auto" w:fill="FFFFFF"/>
                    </w:rPr>
                  </w:pPr>
                  <w:r w:rsidRPr="005103B2">
                    <w:rPr>
                      <w:rFonts w:ascii="Arial" w:hAnsi="Arial" w:cs="Arial"/>
                      <w:color w:val="auto"/>
                      <w:sz w:val="36"/>
                      <w:shd w:val="clear" w:color="auto" w:fill="FFFFFF"/>
                    </w:rPr>
                    <w:t>¡La higiene y la información es la mejor forma de combatirlas!</w:t>
                  </w:r>
                </w:p>
                <w:p w:rsidR="005103B2" w:rsidRPr="005103B2" w:rsidRDefault="005103B2" w:rsidP="00006F2B">
                  <w:pPr>
                    <w:jc w:val="center"/>
                    <w:rPr>
                      <w:b/>
                      <w:lang w:val="es-AR"/>
                    </w:rPr>
                  </w:pPr>
                </w:p>
              </w:txbxContent>
            </v:textbox>
          </v:shape>
        </w:pict>
      </w:r>
      <w:r w:rsidRPr="005D520D">
        <w:rPr>
          <w:noProof/>
          <w:lang w:eastAsia="zh-TW"/>
        </w:rPr>
        <w:pict>
          <v:shape id="_x0000_s1116" type="#_x0000_t202" style="position:absolute;margin-left:-57.4pt;margin-top:14.65pt;width:322.9pt;height:493.85pt;z-index:-251647488;mso-position-horizontal-relative:text;mso-position-vertical-relative:text;mso-width-relative:margin;mso-height-relative:margin">
            <v:textbox style="mso-next-textbox:#_x0000_s1116">
              <w:txbxContent>
                <w:p w:rsidR="00006F2B" w:rsidRDefault="00006F2B" w:rsidP="005103B2">
                  <w:pPr>
                    <w:pStyle w:val="Ttulo1"/>
                    <w:rPr>
                      <w:rFonts w:ascii="Arial" w:hAnsi="Arial" w:cs="Arial"/>
                      <w:color w:val="auto"/>
                      <w:sz w:val="28"/>
                      <w:szCs w:val="28"/>
                      <w:shd w:val="clear" w:color="auto" w:fill="FFFFFF"/>
                    </w:rPr>
                  </w:pPr>
                </w:p>
                <w:p w:rsidR="005103B2" w:rsidRPr="003142FF" w:rsidRDefault="005103B2" w:rsidP="005103B2">
                  <w:pPr>
                    <w:pStyle w:val="Ttulo1"/>
                    <w:rPr>
                      <w:rFonts w:ascii="Arial" w:hAnsi="Arial" w:cs="Arial"/>
                      <w:color w:val="auto"/>
                      <w:sz w:val="28"/>
                      <w:szCs w:val="28"/>
                      <w:shd w:val="clear" w:color="auto" w:fill="FFFFFF"/>
                    </w:rPr>
                  </w:pPr>
                  <w:r w:rsidRPr="003142FF">
                    <w:rPr>
                      <w:rFonts w:ascii="Arial" w:hAnsi="Arial" w:cs="Arial"/>
                      <w:color w:val="auto"/>
                      <w:sz w:val="28"/>
                      <w:szCs w:val="28"/>
                      <w:shd w:val="clear" w:color="auto" w:fill="FFFFFF"/>
                    </w:rPr>
                    <w:t xml:space="preserve">Los alimentos, como así también su mala manipulación y conservación pueden transmitir importantes enfermedades que ponen en riesgo su salud y la de su familia. </w:t>
                  </w:r>
                  <w:r w:rsidRPr="003142FF">
                    <w:rPr>
                      <w:rFonts w:ascii="Arial" w:eastAsiaTheme="minorHAnsi" w:hAnsi="Arial" w:cs="Arial"/>
                      <w:color w:val="auto"/>
                      <w:sz w:val="28"/>
                      <w:szCs w:val="28"/>
                      <w:shd w:val="clear" w:color="auto" w:fill="FFFFFF"/>
                    </w:rPr>
                    <w:t>Las enfermedades de transmisión alimentaria se producen por la ingesta de alimentos contaminados por microorganismos (bacterias, virus, parásitos) o sus toxinas, que llegan a los alimentos por una inadecuada manipulación o por una mala conservación de los mismos.</w:t>
                  </w:r>
                  <w:r w:rsidRPr="003142FF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 w:rsidRPr="003142FF">
                    <w:rPr>
                      <w:rFonts w:ascii="Arial" w:eastAsiaTheme="minorHAnsi" w:hAnsi="Arial" w:cs="Arial"/>
                      <w:color w:val="auto"/>
                      <w:sz w:val="28"/>
                      <w:szCs w:val="28"/>
                      <w:shd w:val="clear" w:color="auto" w:fill="FFFFFF"/>
                    </w:rPr>
                    <w:t>Las enfermedades más frecuentes transmitidas por alimentos contaminados son: diarreas, hepatitis A, gastroenteritis, cólera, amibiasis, fiebre tifoidea, intoxicaciones por estafilococos y, a veces, intoxicaciones alimentarias.</w:t>
                  </w:r>
                </w:p>
                <w:p w:rsidR="005103B2" w:rsidRPr="005103B2" w:rsidRDefault="005103B2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 w:rsidRPr="005D520D">
        <w:rPr>
          <w:noProof/>
        </w:rPr>
        <w:pict>
          <v:shape id="_x0000_s1111" type="#_x0000_t202" style="position:absolute;margin-left:499.2pt;margin-top:31.95pt;width:225pt;height:45.05pt;z-index:251662848;mso-position-horizontal-relative:page;mso-position-vertical-relative:page" filled="f" stroked="f">
            <v:textbox style="mso-next-textbox:#_x0000_s1111">
              <w:txbxContent>
                <w:p w:rsidR="00AF6A3C" w:rsidRPr="00472762" w:rsidRDefault="00472762" w:rsidP="00104976">
                  <w:pPr>
                    <w:pStyle w:val="Ttulo2"/>
                    <w:ind w:left="0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¿</w:t>
                  </w:r>
                  <w:r w:rsidR="00B04169">
                    <w:rPr>
                      <w:lang w:val="es-AR"/>
                    </w:rPr>
                    <w:t>QUÉ</w:t>
                  </w:r>
                  <w:r>
                    <w:rPr>
                      <w:lang w:val="es-AR"/>
                    </w:rPr>
                    <w:t xml:space="preserve"> ENFERFEDADES PUEDO CONTAGIARME?</w:t>
                  </w:r>
                </w:p>
              </w:txbxContent>
            </v:textbox>
            <w10:wrap anchorx="page" anchory="page"/>
          </v:shape>
        </w:pict>
      </w:r>
      <w:r w:rsidRPr="005D520D">
        <w:rPr>
          <w:noProof/>
        </w:rPr>
        <w:pict>
          <v:roundrect id="_x0000_s1110" style="position:absolute;margin-left:461.5pt;margin-top:21.8pt;width:4in;height:64.15pt;z-index:251661824;visibility:visible;mso-wrap-edited:f;mso-wrap-distance-left:2.88pt;mso-wrap-distance-top:2.88pt;mso-wrap-distance-right:2.88pt;mso-wrap-distance-bottom:2.88pt;mso-position-horizontal-relative:page;mso-position-vertical-relative:page" arcsize=".5" fillcolor="#c0504d [3205]" strokecolor="#f2f2f2 [3041]" strokeweight="3pt" insetpen="t" o:cliptowrap="t">
            <v:shadow on="t" type="perspective" color="#622423 [1605]" opacity=".5" offset="1pt" offset2="-1pt"/>
            <o:lock v:ext="edit" shapetype="t"/>
            <v:textbox inset="2.88pt,2.88pt,2.88pt,2.88pt"/>
            <w10:wrap anchorx="page" anchory="page"/>
          </v:roundrect>
        </w:pict>
      </w:r>
    </w:p>
    <w:sectPr w:rsidR="00581173" w:rsidSect="00BF01BD">
      <w:pgSz w:w="15840" w:h="12240" w:orient="landscape"/>
      <w:pgMar w:top="1620" w:right="144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0BC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B26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7A5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D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F0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E6F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89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22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140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A31B0"/>
    <w:multiLevelType w:val="hybridMultilevel"/>
    <w:tmpl w:val="D9FAE7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3142FF"/>
    <w:rsid w:val="00006F2B"/>
    <w:rsid w:val="00040F5C"/>
    <w:rsid w:val="00042548"/>
    <w:rsid w:val="0007666E"/>
    <w:rsid w:val="00092DF7"/>
    <w:rsid w:val="000B50DD"/>
    <w:rsid w:val="00104976"/>
    <w:rsid w:val="00185D9B"/>
    <w:rsid w:val="001D2396"/>
    <w:rsid w:val="0020102E"/>
    <w:rsid w:val="002028E0"/>
    <w:rsid w:val="002A3BD2"/>
    <w:rsid w:val="002A6F46"/>
    <w:rsid w:val="002D063C"/>
    <w:rsid w:val="003142FF"/>
    <w:rsid w:val="00371560"/>
    <w:rsid w:val="00397C88"/>
    <w:rsid w:val="003B5F24"/>
    <w:rsid w:val="003B71FA"/>
    <w:rsid w:val="003C600B"/>
    <w:rsid w:val="004159F7"/>
    <w:rsid w:val="00432C50"/>
    <w:rsid w:val="0045601F"/>
    <w:rsid w:val="00472762"/>
    <w:rsid w:val="0050245A"/>
    <w:rsid w:val="005103B2"/>
    <w:rsid w:val="0051408D"/>
    <w:rsid w:val="00552044"/>
    <w:rsid w:val="0056093C"/>
    <w:rsid w:val="00581173"/>
    <w:rsid w:val="005D520D"/>
    <w:rsid w:val="00654C91"/>
    <w:rsid w:val="006777B7"/>
    <w:rsid w:val="0068489F"/>
    <w:rsid w:val="006C2B01"/>
    <w:rsid w:val="00704927"/>
    <w:rsid w:val="00721B00"/>
    <w:rsid w:val="00785F81"/>
    <w:rsid w:val="007C4F2B"/>
    <w:rsid w:val="00823F1D"/>
    <w:rsid w:val="00824408"/>
    <w:rsid w:val="0084141F"/>
    <w:rsid w:val="00876D55"/>
    <w:rsid w:val="008B3C0F"/>
    <w:rsid w:val="008B7DE6"/>
    <w:rsid w:val="00903F40"/>
    <w:rsid w:val="00924A9C"/>
    <w:rsid w:val="00926D15"/>
    <w:rsid w:val="00972B2E"/>
    <w:rsid w:val="00975055"/>
    <w:rsid w:val="009A361F"/>
    <w:rsid w:val="009B6D0B"/>
    <w:rsid w:val="009D57F4"/>
    <w:rsid w:val="009E551E"/>
    <w:rsid w:val="00A309A7"/>
    <w:rsid w:val="00A83E6D"/>
    <w:rsid w:val="00AA365B"/>
    <w:rsid w:val="00AF6A3C"/>
    <w:rsid w:val="00B04169"/>
    <w:rsid w:val="00B9703A"/>
    <w:rsid w:val="00BB0560"/>
    <w:rsid w:val="00BB3F04"/>
    <w:rsid w:val="00BE5735"/>
    <w:rsid w:val="00BF01BD"/>
    <w:rsid w:val="00C36719"/>
    <w:rsid w:val="00C54E65"/>
    <w:rsid w:val="00C75527"/>
    <w:rsid w:val="00CA6AC9"/>
    <w:rsid w:val="00CE29F4"/>
    <w:rsid w:val="00D16D73"/>
    <w:rsid w:val="00D37359"/>
    <w:rsid w:val="00D50B83"/>
    <w:rsid w:val="00D5343C"/>
    <w:rsid w:val="00DC4834"/>
    <w:rsid w:val="00DD168B"/>
    <w:rsid w:val="00DD66FA"/>
    <w:rsid w:val="00DF3630"/>
    <w:rsid w:val="00E12A2A"/>
    <w:rsid w:val="00E132E8"/>
    <w:rsid w:val="00E367B1"/>
    <w:rsid w:val="00E54BBE"/>
    <w:rsid w:val="00E96CC6"/>
    <w:rsid w:val="00F25735"/>
    <w:rsid w:val="00F43A87"/>
    <w:rsid w:val="00FA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C91"/>
    <w:rPr>
      <w:sz w:val="24"/>
      <w:szCs w:val="24"/>
      <w:lang w:val="en-US" w:eastAsia="en-US"/>
    </w:rPr>
  </w:style>
  <w:style w:type="paragraph" w:styleId="Ttulo1">
    <w:name w:val="heading 1"/>
    <w:next w:val="Normal"/>
    <w:qFormat/>
    <w:rsid w:val="00104976"/>
    <w:pPr>
      <w:outlineLvl w:val="0"/>
    </w:pPr>
    <w:rPr>
      <w:rFonts w:ascii="Lucida Sans Unicode" w:hAnsi="Lucida Sans Unicode" w:cs="Tahoma"/>
      <w:color w:val="FFFFFF"/>
      <w:spacing w:val="20"/>
      <w:sz w:val="44"/>
      <w:szCs w:val="36"/>
      <w:lang w:eastAsia="en-US"/>
    </w:rPr>
  </w:style>
  <w:style w:type="paragraph" w:styleId="Ttulo2">
    <w:name w:val="heading 2"/>
    <w:next w:val="Normal"/>
    <w:qFormat/>
    <w:rsid w:val="00104976"/>
    <w:pPr>
      <w:ind w:left="1440"/>
      <w:jc w:val="center"/>
      <w:outlineLvl w:val="1"/>
    </w:pPr>
    <w:rPr>
      <w:rFonts w:ascii="Lucida Sans Unicode" w:hAnsi="Lucida Sans Unicode" w:cs="Tahoma"/>
      <w:b/>
      <w:color w:val="FFFFFF"/>
      <w:spacing w:val="60"/>
      <w:sz w:val="24"/>
      <w:szCs w:val="24"/>
      <w:lang w:val="en-US" w:eastAsia="en-US"/>
    </w:rPr>
  </w:style>
  <w:style w:type="paragraph" w:styleId="Ttulo3">
    <w:name w:val="heading 3"/>
    <w:next w:val="Normal"/>
    <w:qFormat/>
    <w:rsid w:val="00104976"/>
    <w:pPr>
      <w:spacing w:before="360" w:after="120"/>
      <w:ind w:left="720"/>
      <w:outlineLvl w:val="2"/>
    </w:pPr>
    <w:rPr>
      <w:rFonts w:ascii="Lucida Sans Unicode" w:hAnsi="Lucida Sans Unicode" w:cs="Tahoma"/>
      <w:color w:val="000084"/>
      <w:spacing w:val="2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customStyle="1" w:styleId="list1">
    <w:name w:val="list1"/>
    <w:basedOn w:val="Normal"/>
    <w:rsid w:val="002D063C"/>
    <w:pPr>
      <w:ind w:left="1440"/>
    </w:pPr>
    <w:rPr>
      <w:rFonts w:ascii="Tahoma" w:hAnsi="Tahoma" w:cs="Arial"/>
      <w:spacing w:val="10"/>
      <w:sz w:val="20"/>
      <w:szCs w:val="20"/>
    </w:rPr>
  </w:style>
  <w:style w:type="paragraph" w:customStyle="1" w:styleId="list2">
    <w:name w:val="list2"/>
    <w:rsid w:val="002A3BD2"/>
    <w:pPr>
      <w:tabs>
        <w:tab w:val="left" w:pos="2160"/>
      </w:tabs>
      <w:spacing w:line="360" w:lineRule="auto"/>
      <w:ind w:firstLine="720"/>
    </w:pPr>
    <w:rPr>
      <w:rFonts w:ascii="Tahoma" w:hAnsi="Tahoma" w:cs="Arial"/>
      <w:spacing w:val="10"/>
      <w:lang w:val="en-US" w:eastAsia="en-US"/>
    </w:rPr>
  </w:style>
  <w:style w:type="paragraph" w:customStyle="1" w:styleId="BodyText1">
    <w:name w:val="Body Text 1"/>
    <w:basedOn w:val="Normal"/>
    <w:rsid w:val="002D063C"/>
    <w:pPr>
      <w:spacing w:after="240"/>
    </w:pPr>
    <w:rPr>
      <w:rFonts w:ascii="Tahoma" w:hAnsi="Tahoma" w:cs="Arial"/>
      <w:i/>
      <w:color w:val="000084"/>
      <w:spacing w:val="1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367B1"/>
    <w:rPr>
      <w:color w:val="0000FF"/>
      <w:u w:val="single"/>
    </w:rPr>
  </w:style>
  <w:style w:type="table" w:styleId="Tablaconcuadrcula">
    <w:name w:val="Table Grid"/>
    <w:basedOn w:val="Tablanormal"/>
    <w:rsid w:val="00E54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9B6D0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2">
    <w:name w:val="Light Grid Accent 2"/>
    <w:basedOn w:val="Tablanormal"/>
    <w:uiPriority w:val="62"/>
    <w:rsid w:val="009B6D0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rsid w:val="007049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49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padres.es/tag/alimentacion-ninos" TargetMode="External"/><Relationship Id="rId13" Type="http://schemas.openxmlformats.org/officeDocument/2006/relationships/hyperlink" Target="http://es.wikipedia.org/wiki/Salmonella" TargetMode="External"/><Relationship Id="rId18" Type="http://schemas.openxmlformats.org/officeDocument/2006/relationships/hyperlink" Target="http://es.wikipedia.org/wiki/Rotavir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es.wikipedia.org/wiki/Escherichia_coli_O157:H7" TargetMode="External"/><Relationship Id="rId17" Type="http://schemas.openxmlformats.org/officeDocument/2006/relationships/hyperlink" Target="http://es.wikipedia.org/wiki/Norovi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Taenia_saginata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Clostridium_perfringe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Listeria_monocytogenes" TargetMode="External"/><Relationship Id="rId10" Type="http://schemas.openxmlformats.org/officeDocument/2006/relationships/hyperlink" Target="http://es.wikipedia.org/wiki/Bacillus_cereus" TargetMode="External"/><Relationship Id="rId19" Type="http://schemas.openxmlformats.org/officeDocument/2006/relationships/hyperlink" Target="http://es.wikipedia.org/wiki/Hepatitis_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Staphylococcus_aureus" TargetMode="External"/><Relationship Id="rId14" Type="http://schemas.openxmlformats.org/officeDocument/2006/relationships/hyperlink" Target="http://es.wikipedia.org/wiki/Clostridium_botulinu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AppData\Roaming\Microsoft\Templates\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B29C-3C3D-482C-813C-574FDF0C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schedule.dot</Template>
  <TotalTime>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COMPU</cp:lastModifiedBy>
  <cp:revision>2</cp:revision>
  <cp:lastPrinted>2001-07-12T17:36:00Z</cp:lastPrinted>
  <dcterms:created xsi:type="dcterms:W3CDTF">2015-06-01T03:09:00Z</dcterms:created>
  <dcterms:modified xsi:type="dcterms:W3CDTF">2015-06-01T03:09:00Z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TC060874321033</vt:lpwstr>
  </property>
</Properties>
</file>